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00D" w:rsidRDefault="00A8300D" w:rsidP="00A8300D">
      <w:pPr>
        <w:spacing w:after="120" w:line="240" w:lineRule="auto"/>
        <w:jc w:val="center"/>
        <w:rPr>
          <w:rFonts w:eastAsia="Times New Roman" w:cstheme="minorHAnsi"/>
          <w:b/>
          <w:bCs/>
          <w:color w:val="002060"/>
          <w:sz w:val="36"/>
          <w:szCs w:val="36"/>
          <w:lang w:eastAsia="fr-FR"/>
        </w:rPr>
      </w:pPr>
      <w:r>
        <w:rPr>
          <w:rFonts w:eastAsia="Times New Roman" w:cstheme="minorHAnsi"/>
          <w:b/>
          <w:bCs/>
          <w:noProof/>
          <w:color w:val="002060"/>
          <w:sz w:val="36"/>
          <w:szCs w:val="36"/>
          <w:lang w:eastAsia="fr-FR"/>
        </w:rPr>
        <w:drawing>
          <wp:anchor distT="0" distB="0" distL="114300" distR="114300" simplePos="0" relativeHeight="251664384" behindDoc="0" locked="0" layoutInCell="1" allowOverlap="1" wp14:anchorId="3AD4D0DC" wp14:editId="115D6955">
            <wp:simplePos x="0" y="0"/>
            <wp:positionH relativeFrom="margin">
              <wp:posOffset>1775460</wp:posOffset>
            </wp:positionH>
            <wp:positionV relativeFrom="paragraph">
              <wp:posOffset>-442595</wp:posOffset>
            </wp:positionV>
            <wp:extent cx="2209534" cy="1234088"/>
            <wp:effectExtent l="0" t="0" r="635" b="4445"/>
            <wp:wrapNone/>
            <wp:docPr id="7" name="Image 7" descr="logo-CCACVI-REGIE-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CCACVI-REGIE-RVB"/>
                    <pic:cNvPicPr>
                      <a:picLocks noChangeAspect="1" noChangeArrowheads="1"/>
                    </pic:cNvPicPr>
                  </pic:nvPicPr>
                  <pic:blipFill>
                    <a:blip r:embed="rId5" cstate="print">
                      <a:extLst>
                        <a:ext uri="{28A0092B-C50C-407E-A947-70E740481C1C}">
                          <a14:useLocalDpi xmlns:a14="http://schemas.microsoft.com/office/drawing/2010/main" val="0"/>
                        </a:ext>
                      </a:extLst>
                    </a:blip>
                    <a:srcRect r="32506"/>
                    <a:stretch>
                      <a:fillRect/>
                    </a:stretch>
                  </pic:blipFill>
                  <pic:spPr bwMode="auto">
                    <a:xfrm>
                      <a:off x="0" y="0"/>
                      <a:ext cx="2209534" cy="1234088"/>
                    </a:xfrm>
                    <a:prstGeom prst="rect">
                      <a:avLst/>
                    </a:prstGeom>
                    <a:noFill/>
                  </pic:spPr>
                </pic:pic>
              </a:graphicData>
            </a:graphic>
            <wp14:sizeRelH relativeFrom="page">
              <wp14:pctWidth>0</wp14:pctWidth>
            </wp14:sizeRelH>
            <wp14:sizeRelV relativeFrom="page">
              <wp14:pctHeight>0</wp14:pctHeight>
            </wp14:sizeRelV>
          </wp:anchor>
        </w:drawing>
      </w:r>
    </w:p>
    <w:p w:rsidR="00A8300D" w:rsidRPr="000728B7" w:rsidRDefault="00A8300D" w:rsidP="00A8300D">
      <w:pPr>
        <w:spacing w:after="120" w:line="240" w:lineRule="auto"/>
        <w:jc w:val="center"/>
        <w:rPr>
          <w:rFonts w:eastAsia="Times New Roman" w:cstheme="minorHAnsi"/>
          <w:b/>
          <w:bCs/>
          <w:color w:val="002060"/>
          <w:sz w:val="36"/>
          <w:szCs w:val="36"/>
          <w:lang w:eastAsia="fr-FR"/>
        </w:rPr>
      </w:pPr>
      <w:r>
        <w:rPr>
          <w:rFonts w:eastAsia="Times New Roman" w:cstheme="minorHAnsi"/>
          <w:b/>
          <w:bCs/>
          <w:color w:val="002060"/>
          <w:sz w:val="36"/>
          <w:szCs w:val="36"/>
          <w:lang w:eastAsia="fr-FR"/>
        </w:rPr>
        <w:br/>
      </w:r>
      <w:r>
        <w:rPr>
          <w:rFonts w:eastAsia="Times New Roman" w:cstheme="minorHAnsi"/>
          <w:b/>
          <w:bCs/>
          <w:color w:val="002060"/>
          <w:sz w:val="36"/>
          <w:szCs w:val="36"/>
          <w:lang w:eastAsia="fr-FR"/>
        </w:rPr>
        <w:br/>
      </w:r>
      <w:r w:rsidRPr="000728B7">
        <w:rPr>
          <w:rFonts w:eastAsia="Times New Roman" w:cstheme="minorHAnsi"/>
          <w:b/>
          <w:bCs/>
          <w:color w:val="002060"/>
          <w:sz w:val="36"/>
          <w:szCs w:val="36"/>
          <w:lang w:eastAsia="fr-FR"/>
        </w:rPr>
        <w:t>Offre d’emploi</w:t>
      </w:r>
    </w:p>
    <w:p w:rsidR="00A8300D" w:rsidRPr="000728B7" w:rsidRDefault="00A8300D" w:rsidP="00A8300D">
      <w:pPr>
        <w:spacing w:after="120" w:line="240" w:lineRule="auto"/>
        <w:jc w:val="center"/>
        <w:rPr>
          <w:rFonts w:eastAsia="Times New Roman" w:cstheme="minorHAnsi"/>
          <w:b/>
          <w:bCs/>
          <w:color w:val="1B1C1D"/>
          <w:sz w:val="36"/>
          <w:szCs w:val="36"/>
          <w:lang w:eastAsia="fr-FR" w:bidi="fr-FR"/>
        </w:rPr>
      </w:pPr>
      <w:r w:rsidRPr="000728B7">
        <w:rPr>
          <w:rFonts w:eastAsia="Times New Roman" w:cstheme="minorHAnsi"/>
          <w:b/>
          <w:bCs/>
          <w:color w:val="1B1C1D"/>
          <w:sz w:val="36"/>
          <w:szCs w:val="36"/>
          <w:lang w:eastAsia="fr-FR" w:bidi="fr-FR"/>
        </w:rPr>
        <w:t>DIRECTEUR(TRICE) DU PÔLE ENFANCE-JEUNESSE</w:t>
      </w:r>
    </w:p>
    <w:p w:rsidR="00A8300D" w:rsidRPr="00A8300D" w:rsidRDefault="00A8300D" w:rsidP="00A8300D">
      <w:pPr>
        <w:spacing w:after="0" w:line="240" w:lineRule="auto"/>
        <w:jc w:val="center"/>
        <w:rPr>
          <w:rFonts w:eastAsia="Times New Roman" w:cstheme="minorHAnsi"/>
          <w:bCs/>
          <w:color w:val="002060"/>
          <w:sz w:val="24"/>
          <w:szCs w:val="27"/>
          <w:bdr w:val="none" w:sz="0" w:space="0" w:color="auto" w:frame="1"/>
          <w:lang w:eastAsia="fr-FR" w:bidi="fr-FR"/>
        </w:rPr>
      </w:pPr>
      <w:r w:rsidRPr="00A8300D">
        <w:rPr>
          <w:rFonts w:eastAsia="Times New Roman" w:cstheme="minorHAnsi"/>
          <w:bCs/>
          <w:color w:val="002060"/>
          <w:sz w:val="24"/>
          <w:szCs w:val="27"/>
          <w:bdr w:val="none" w:sz="0" w:space="0" w:color="auto" w:frame="1"/>
          <w:lang w:eastAsia="fr-FR" w:bidi="fr-FR"/>
        </w:rPr>
        <w:t>Titulaire ou contractuel</w:t>
      </w:r>
    </w:p>
    <w:p w:rsidR="00A8300D" w:rsidRPr="00A8300D" w:rsidRDefault="00A8300D" w:rsidP="00A8300D">
      <w:pPr>
        <w:spacing w:after="120" w:line="240" w:lineRule="auto"/>
        <w:jc w:val="center"/>
        <w:rPr>
          <w:rFonts w:eastAsia="Times New Roman" w:cstheme="minorHAnsi"/>
          <w:bCs/>
          <w:color w:val="002060"/>
          <w:sz w:val="24"/>
          <w:szCs w:val="27"/>
          <w:bdr w:val="none" w:sz="0" w:space="0" w:color="auto" w:frame="1"/>
          <w:lang w:eastAsia="fr-FR" w:bidi="fr-FR"/>
        </w:rPr>
      </w:pPr>
      <w:r w:rsidRPr="00A8300D">
        <w:rPr>
          <w:rFonts w:eastAsia="Times New Roman" w:cstheme="minorHAnsi"/>
          <w:bCs/>
          <w:color w:val="002060"/>
          <w:sz w:val="24"/>
          <w:szCs w:val="27"/>
          <w:bdr w:val="none" w:sz="0" w:space="0" w:color="auto" w:frame="1"/>
          <w:lang w:eastAsia="fr-FR" w:bidi="fr-FR"/>
        </w:rPr>
        <w:t>Catégorie A - Filières administrative, médico-sociale et sociale</w:t>
      </w:r>
    </w:p>
    <w:p w:rsidR="00A8300D" w:rsidRPr="000728B7" w:rsidRDefault="00A8300D" w:rsidP="00A8300D">
      <w:pPr>
        <w:spacing w:after="120" w:line="240" w:lineRule="auto"/>
        <w:jc w:val="center"/>
        <w:rPr>
          <w:rFonts w:eastAsia="Times New Roman" w:cstheme="minorHAnsi"/>
          <w:b/>
          <w:bCs/>
          <w:color w:val="FF0066"/>
          <w:sz w:val="27"/>
          <w:szCs w:val="27"/>
          <w:bdr w:val="none" w:sz="0" w:space="0" w:color="auto" w:frame="1"/>
          <w:lang w:eastAsia="fr-FR" w:bidi="fr-FR"/>
        </w:rPr>
      </w:pPr>
      <w:r w:rsidRPr="00A8300D">
        <w:rPr>
          <w:rFonts w:eastAsia="Times New Roman" w:cstheme="minorHAnsi"/>
          <w:b/>
          <w:bCs/>
          <w:color w:val="FF0066"/>
          <w:sz w:val="27"/>
          <w:szCs w:val="27"/>
          <w:bdr w:val="none" w:sz="0" w:space="0" w:color="auto" w:frame="1"/>
          <w:lang w:eastAsia="fr-FR" w:bidi="fr-FR"/>
        </w:rPr>
        <w:t>Poste à pourvoir le 1er juillet 2026</w:t>
      </w:r>
    </w:p>
    <w:p w:rsidR="00A8300D" w:rsidRPr="000728B7" w:rsidRDefault="00A8300D" w:rsidP="00A8300D">
      <w:pPr>
        <w:spacing w:after="120" w:line="240" w:lineRule="auto"/>
        <w:rPr>
          <w:rFonts w:eastAsia="Times New Roman" w:cstheme="minorHAnsi"/>
          <w:b/>
          <w:bCs/>
          <w:color w:val="002060"/>
          <w:sz w:val="12"/>
          <w:szCs w:val="27"/>
          <w:bdr w:val="none" w:sz="0" w:space="0" w:color="auto" w:frame="1"/>
          <w:lang w:eastAsia="fr-FR"/>
        </w:rPr>
      </w:pPr>
    </w:p>
    <w:p w:rsidR="00A8300D" w:rsidRPr="000728B7" w:rsidRDefault="00A8300D" w:rsidP="00A8300D">
      <w:pPr>
        <w:spacing w:after="120" w:line="240" w:lineRule="auto"/>
        <w:jc w:val="both"/>
        <w:rPr>
          <w:rFonts w:eastAsia="Times New Roman" w:cstheme="minorHAnsi"/>
          <w:color w:val="1B1C1D"/>
          <w:szCs w:val="24"/>
          <w:lang w:eastAsia="fr-FR" w:bidi="fr-FR"/>
        </w:rPr>
      </w:pPr>
      <w:r w:rsidRPr="000728B7">
        <w:rPr>
          <w:rFonts w:eastAsia="Times New Roman" w:cstheme="minorHAnsi"/>
          <w:color w:val="1B1C1D"/>
          <w:szCs w:val="24"/>
          <w:lang w:eastAsia="fr-FR" w:bidi="fr-FR"/>
        </w:rPr>
        <w:t>Aux portes de l'Espagne, entre plaine, mer et montagne, la Communauté de communes Albères – Côte Vermeille – Illibéris (CC ACVI) offre un cadre de vie exceptionnel à près d</w:t>
      </w:r>
      <w:r w:rsidR="003D25D1">
        <w:rPr>
          <w:rFonts w:eastAsia="Times New Roman" w:cstheme="minorHAnsi"/>
          <w:color w:val="1B1C1D"/>
          <w:szCs w:val="24"/>
          <w:lang w:eastAsia="fr-FR" w:bidi="fr-FR"/>
        </w:rPr>
        <w:t xml:space="preserve">e 60 000 habitants permanents, </w:t>
      </w:r>
      <w:r w:rsidRPr="000728B7">
        <w:rPr>
          <w:rFonts w:eastAsia="Times New Roman" w:cstheme="minorHAnsi"/>
          <w:color w:val="1B1C1D"/>
          <w:szCs w:val="24"/>
          <w:lang w:eastAsia="fr-FR" w:bidi="fr-FR"/>
        </w:rPr>
        <w:t>et jusqu'à 200 000 l'été. Deuxième intercommunalité des Pyrénées-Orientales, elle fédère 15 communes au sud de Perpignan, autour d'un projet de territoire ambitieux.</w:t>
      </w:r>
      <w:bookmarkStart w:id="0" w:name="_GoBack"/>
      <w:bookmarkEnd w:id="0"/>
    </w:p>
    <w:p w:rsidR="00A8300D" w:rsidRPr="000728B7" w:rsidRDefault="00A8300D" w:rsidP="00A8300D">
      <w:pPr>
        <w:spacing w:after="120" w:line="240" w:lineRule="auto"/>
        <w:jc w:val="both"/>
        <w:rPr>
          <w:rFonts w:eastAsia="Times New Roman" w:cstheme="minorHAnsi"/>
          <w:color w:val="1B1C1D"/>
          <w:szCs w:val="24"/>
          <w:lang w:eastAsia="fr-FR" w:bidi="fr-FR"/>
        </w:rPr>
      </w:pPr>
      <w:r w:rsidRPr="000728B7">
        <w:rPr>
          <w:rFonts w:eastAsia="Times New Roman" w:cstheme="minorHAnsi"/>
          <w:color w:val="1B1C1D"/>
          <w:szCs w:val="24"/>
          <w:lang w:eastAsia="fr-FR" w:bidi="fr-FR"/>
        </w:rPr>
        <w:t>Fort de près de 300 agents, le Pôle Enfance-Jeunesse constitue un pilier de l'action publique locale au service des familles du territoire. Il accompagne chaque année des milliers d'enfants et de jeunes de 0 à 17 ans, au sein de structures diverses, de la petite enfance aux loisirs adolescents.</w:t>
      </w:r>
    </w:p>
    <w:p w:rsidR="00A8300D" w:rsidRDefault="00A8300D" w:rsidP="00A8300D">
      <w:pPr>
        <w:spacing w:after="120" w:line="240" w:lineRule="auto"/>
        <w:jc w:val="both"/>
        <w:rPr>
          <w:rFonts w:eastAsia="Times New Roman" w:cstheme="minorHAnsi"/>
          <w:color w:val="1B1C1D"/>
          <w:szCs w:val="24"/>
          <w:lang w:eastAsia="fr-FR" w:bidi="fr-FR"/>
        </w:rPr>
      </w:pPr>
      <w:r w:rsidRPr="000728B7">
        <w:rPr>
          <w:rFonts w:eastAsia="Times New Roman" w:cstheme="minorHAnsi"/>
          <w:color w:val="1B1C1D"/>
          <w:szCs w:val="24"/>
          <w:lang w:eastAsia="fr-FR" w:bidi="fr-FR"/>
        </w:rPr>
        <w:t>Pour piloter et développer ces missions essentielles, la CC ACVI recrute un(e) directeur(</w:t>
      </w:r>
      <w:proofErr w:type="spellStart"/>
      <w:r w:rsidRPr="000728B7">
        <w:rPr>
          <w:rFonts w:eastAsia="Times New Roman" w:cstheme="minorHAnsi"/>
          <w:color w:val="1B1C1D"/>
          <w:szCs w:val="24"/>
          <w:lang w:eastAsia="fr-FR" w:bidi="fr-FR"/>
        </w:rPr>
        <w:t>trice</w:t>
      </w:r>
      <w:proofErr w:type="spellEnd"/>
      <w:r w:rsidRPr="000728B7">
        <w:rPr>
          <w:rFonts w:eastAsia="Times New Roman" w:cstheme="minorHAnsi"/>
          <w:color w:val="1B1C1D"/>
          <w:szCs w:val="24"/>
          <w:lang w:eastAsia="fr-FR" w:bidi="fr-FR"/>
        </w:rPr>
        <w:t>) de pôle Enfance-Jeunesse, cadre de direction disposant d'une réelle capacité à manager des équipes pluridisciplinaires et à porter une vision stratégique au service des familles du territoire.</w:t>
      </w:r>
    </w:p>
    <w:p w:rsidR="00A8300D" w:rsidRPr="000728B7" w:rsidRDefault="00A8300D" w:rsidP="00A8300D">
      <w:pPr>
        <w:spacing w:after="120" w:line="240" w:lineRule="auto"/>
        <w:jc w:val="both"/>
        <w:rPr>
          <w:rFonts w:eastAsia="Times New Roman" w:cstheme="minorHAnsi"/>
          <w:color w:val="1B1C1D"/>
          <w:szCs w:val="24"/>
          <w:lang w:eastAsia="fr-FR" w:bidi="fr-FR"/>
        </w:rPr>
      </w:pPr>
      <w:r w:rsidRPr="000728B7">
        <w:rPr>
          <w:rFonts w:eastAsia="Times New Roman" w:cstheme="minorHAnsi"/>
          <w:b/>
          <w:bCs/>
          <w:noProof/>
          <w:color w:val="002060"/>
          <w:sz w:val="27"/>
          <w:szCs w:val="27"/>
          <w:lang w:eastAsia="fr-FR"/>
        </w:rPr>
        <mc:AlternateContent>
          <mc:Choice Requires="wps">
            <w:drawing>
              <wp:anchor distT="0" distB="0" distL="114300" distR="114300" simplePos="0" relativeHeight="251659264" behindDoc="0" locked="0" layoutInCell="1" allowOverlap="1" wp14:anchorId="0E80E293" wp14:editId="0180D16F">
                <wp:simplePos x="0" y="0"/>
                <wp:positionH relativeFrom="margin">
                  <wp:posOffset>7620</wp:posOffset>
                </wp:positionH>
                <wp:positionV relativeFrom="paragraph">
                  <wp:posOffset>234315</wp:posOffset>
                </wp:positionV>
                <wp:extent cx="5722620" cy="0"/>
                <wp:effectExtent l="0" t="0" r="30480" b="19050"/>
                <wp:wrapNone/>
                <wp:docPr id="3" name="Connecteur droit 3"/>
                <wp:cNvGraphicFramePr/>
                <a:graphic xmlns:a="http://schemas.openxmlformats.org/drawingml/2006/main">
                  <a:graphicData uri="http://schemas.microsoft.com/office/word/2010/wordprocessingShape">
                    <wps:wsp>
                      <wps:cNvCnPr/>
                      <wps:spPr>
                        <a:xfrm>
                          <a:off x="0" y="0"/>
                          <a:ext cx="5722620" cy="0"/>
                        </a:xfrm>
                        <a:prstGeom prst="line">
                          <a:avLst/>
                        </a:prstGeom>
                        <a:noFill/>
                        <a:ln w="12700" cap="flat" cmpd="sng" algn="ctr">
                          <a:solidFill>
                            <a:sysClr val="window" lastClr="FFFFFF">
                              <a:lumMod val="65000"/>
                            </a:sysClr>
                          </a:solidFill>
                          <a:prstDash val="solid"/>
                          <a:miter lim="800000"/>
                        </a:ln>
                        <a:effectLst/>
                      </wps:spPr>
                      <wps:bodyPr/>
                    </wps:wsp>
                  </a:graphicData>
                </a:graphic>
                <wp14:sizeRelH relativeFrom="margin">
                  <wp14:pctWidth>0</wp14:pctWidth>
                </wp14:sizeRelH>
              </wp:anchor>
            </w:drawing>
          </mc:Choice>
          <mc:Fallback>
            <w:pict>
              <v:line w14:anchorId="4B0B6417" id="Connecteur droit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pt,18.45pt" to="451.2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" strokecolor="#a6a6a6" strokeweight="1pt">
                <v:stroke joinstyle="miter"/>
                <w10:wrap anchorx="margin"/>
              </v:line>
            </w:pict>
          </mc:Fallback>
        </mc:AlternateContent>
      </w:r>
    </w:p>
    <w:p w:rsidR="00A8300D" w:rsidRDefault="00A8300D" w:rsidP="00A8300D">
      <w:pPr>
        <w:spacing w:after="120" w:line="240" w:lineRule="auto"/>
        <w:rPr>
          <w:rFonts w:eastAsia="Times New Roman" w:cstheme="minorHAnsi"/>
          <w:color w:val="1B1C1D"/>
          <w:sz w:val="24"/>
          <w:szCs w:val="24"/>
          <w:lang w:eastAsia="fr-FR"/>
        </w:rPr>
      </w:pPr>
    </w:p>
    <w:p w:rsidR="00A8300D" w:rsidRPr="000728B7" w:rsidRDefault="00A8300D" w:rsidP="00A8300D">
      <w:pPr>
        <w:spacing w:after="120" w:line="240" w:lineRule="auto"/>
        <w:rPr>
          <w:rFonts w:eastAsia="Times New Roman" w:cstheme="minorHAnsi"/>
          <w:color w:val="1B1C1D"/>
          <w:sz w:val="24"/>
          <w:szCs w:val="24"/>
          <w:lang w:eastAsia="fr-FR"/>
        </w:rPr>
      </w:pPr>
      <w:r w:rsidRPr="000728B7">
        <w:rPr>
          <w:rFonts w:eastAsia="Times New Roman" w:cstheme="minorHAnsi"/>
          <w:b/>
          <w:bCs/>
          <w:color w:val="002060"/>
          <w:sz w:val="27"/>
          <w:szCs w:val="27"/>
          <w:bdr w:val="none" w:sz="0" w:space="0" w:color="auto" w:frame="1"/>
          <w:lang w:eastAsia="fr-FR"/>
        </w:rPr>
        <w:t>Missions principales</w:t>
      </w:r>
    </w:p>
    <w:p w:rsidR="00A8300D" w:rsidRPr="000728B7" w:rsidRDefault="00A8300D" w:rsidP="00A8300D">
      <w:pPr>
        <w:spacing w:after="120" w:line="240" w:lineRule="auto"/>
        <w:rPr>
          <w:rFonts w:eastAsia="Times New Roman" w:cstheme="minorHAnsi"/>
          <w:color w:val="1B1C1D"/>
          <w:szCs w:val="24"/>
          <w:lang w:eastAsia="fr-FR"/>
        </w:rPr>
      </w:pPr>
      <w:r w:rsidRPr="000728B7">
        <w:rPr>
          <w:rFonts w:eastAsia="Times New Roman" w:cstheme="minorHAnsi"/>
          <w:color w:val="1B1C1D"/>
          <w:szCs w:val="24"/>
          <w:lang w:eastAsia="fr-FR" w:bidi="fr-FR"/>
        </w:rPr>
        <w:t xml:space="preserve">Placé(e) sous l'autorité hiérarchique </w:t>
      </w:r>
      <w:r w:rsidRPr="000728B7">
        <w:rPr>
          <w:rFonts w:eastAsia="Times New Roman" w:cstheme="minorHAnsi"/>
          <w:color w:val="1B1C1D"/>
          <w:szCs w:val="24"/>
          <w:lang w:eastAsia="fr-FR"/>
        </w:rPr>
        <w:t>du Directeur Général des Services, vous aurez comme missions principales :</w:t>
      </w:r>
    </w:p>
    <w:p w:rsidR="00A8300D" w:rsidRPr="000728B7" w:rsidRDefault="00A8300D" w:rsidP="00A8300D">
      <w:pPr>
        <w:numPr>
          <w:ilvl w:val="0"/>
          <w:numId w:val="2"/>
        </w:numPr>
        <w:spacing w:after="240" w:line="240" w:lineRule="auto"/>
        <w:contextualSpacing/>
        <w:rPr>
          <w:rFonts w:eastAsia="Times New Roman" w:cstheme="minorHAnsi"/>
          <w:color w:val="1B1C1D"/>
          <w:szCs w:val="24"/>
          <w:lang w:eastAsia="fr-FR"/>
        </w:rPr>
      </w:pPr>
      <w:r w:rsidRPr="000728B7">
        <w:rPr>
          <w:rFonts w:eastAsia="Times New Roman" w:cstheme="minorHAnsi"/>
          <w:color w:val="1B1C1D"/>
          <w:szCs w:val="24"/>
          <w:lang w:eastAsia="fr-FR"/>
        </w:rPr>
        <w:t>Le pilotage et la coordination des services de la petite enfance, de l’enfance et de la jeunesse ;</w:t>
      </w:r>
    </w:p>
    <w:p w:rsidR="00A8300D" w:rsidRPr="000728B7" w:rsidRDefault="00A8300D" w:rsidP="00A8300D">
      <w:pPr>
        <w:numPr>
          <w:ilvl w:val="0"/>
          <w:numId w:val="2"/>
        </w:numPr>
        <w:spacing w:after="240" w:line="240" w:lineRule="auto"/>
        <w:contextualSpacing/>
        <w:rPr>
          <w:rFonts w:eastAsia="Times New Roman" w:cstheme="minorHAnsi"/>
          <w:color w:val="1B1C1D"/>
          <w:szCs w:val="24"/>
          <w:lang w:eastAsia="fr-FR"/>
        </w:rPr>
      </w:pPr>
      <w:r w:rsidRPr="000728B7">
        <w:rPr>
          <w:rFonts w:eastAsia="Times New Roman" w:cstheme="minorHAnsi"/>
          <w:color w:val="1B1C1D"/>
          <w:szCs w:val="24"/>
          <w:lang w:eastAsia="fr-FR"/>
        </w:rPr>
        <w:t>Le portage et la conduite du changement ;</w:t>
      </w:r>
    </w:p>
    <w:p w:rsidR="00A8300D" w:rsidRPr="000728B7" w:rsidRDefault="00A8300D" w:rsidP="00A8300D">
      <w:pPr>
        <w:numPr>
          <w:ilvl w:val="0"/>
          <w:numId w:val="2"/>
        </w:numPr>
        <w:spacing w:after="240" w:line="240" w:lineRule="auto"/>
        <w:contextualSpacing/>
        <w:rPr>
          <w:rFonts w:eastAsia="Times New Roman" w:cstheme="minorHAnsi"/>
          <w:color w:val="1B1C1D"/>
          <w:szCs w:val="24"/>
          <w:lang w:eastAsia="fr-FR"/>
        </w:rPr>
      </w:pPr>
      <w:r w:rsidRPr="000728B7">
        <w:rPr>
          <w:rFonts w:eastAsia="Times New Roman" w:cstheme="minorHAnsi"/>
          <w:color w:val="1B1C1D"/>
          <w:szCs w:val="24"/>
          <w:lang w:eastAsia="fr-FR"/>
        </w:rPr>
        <w:t>La définition du projet éducatif global de la collectivité ;</w:t>
      </w:r>
    </w:p>
    <w:p w:rsidR="00A8300D" w:rsidRPr="000728B7" w:rsidRDefault="00A8300D" w:rsidP="00A8300D">
      <w:pPr>
        <w:numPr>
          <w:ilvl w:val="0"/>
          <w:numId w:val="2"/>
        </w:numPr>
        <w:spacing w:after="240" w:line="240" w:lineRule="auto"/>
        <w:contextualSpacing/>
        <w:rPr>
          <w:rFonts w:eastAsia="Times New Roman" w:cstheme="minorHAnsi"/>
          <w:color w:val="1B1C1D"/>
          <w:szCs w:val="24"/>
          <w:lang w:eastAsia="fr-FR"/>
        </w:rPr>
      </w:pPr>
      <w:r w:rsidRPr="000728B7">
        <w:rPr>
          <w:rFonts w:eastAsia="Times New Roman" w:cstheme="minorHAnsi"/>
          <w:color w:val="1B1C1D"/>
          <w:szCs w:val="24"/>
          <w:lang w:eastAsia="fr-FR"/>
        </w:rPr>
        <w:t>La mise en œuvre et l’évaluation des</w:t>
      </w:r>
      <w:r w:rsidRPr="000728B7">
        <w:rPr>
          <w:rFonts w:eastAsia="Times New Roman" w:cstheme="minorHAnsi"/>
          <w:color w:val="1B1C1D"/>
          <w:szCs w:val="24"/>
          <w:lang w:eastAsia="fr-FR" w:bidi="fr-FR"/>
        </w:rPr>
        <w:t xml:space="preserve"> projets enfance, jeunesse et soutien à la parentalité dont la Convention Territoriale Globale (CTG) qui aborde également des domaines hors champs de compétences du Pôle (logement, animation de la vie sociale, accès aux droits et accompagnements des familles) ;</w:t>
      </w:r>
    </w:p>
    <w:p w:rsidR="00A8300D" w:rsidRPr="000728B7" w:rsidRDefault="00A8300D" w:rsidP="00A8300D">
      <w:pPr>
        <w:numPr>
          <w:ilvl w:val="0"/>
          <w:numId w:val="2"/>
        </w:numPr>
        <w:spacing w:after="240" w:line="240" w:lineRule="auto"/>
        <w:contextualSpacing/>
        <w:rPr>
          <w:rFonts w:eastAsia="Times New Roman" w:cstheme="minorHAnsi"/>
          <w:b/>
          <w:bCs/>
          <w:color w:val="002060"/>
          <w:sz w:val="24"/>
          <w:szCs w:val="27"/>
          <w:bdr w:val="none" w:sz="0" w:space="0" w:color="auto" w:frame="1"/>
          <w:lang w:eastAsia="fr-FR"/>
        </w:rPr>
      </w:pPr>
      <w:r w:rsidRPr="000728B7">
        <w:rPr>
          <w:rFonts w:eastAsia="Times New Roman" w:cstheme="minorHAnsi"/>
          <w:color w:val="1B1C1D"/>
          <w:szCs w:val="24"/>
          <w:lang w:eastAsia="fr-FR" w:bidi="fr-FR"/>
        </w:rPr>
        <w:t>L’encadrement et l’organisation des s</w:t>
      </w:r>
      <w:r w:rsidRPr="000728B7">
        <w:rPr>
          <w:rFonts w:eastAsia="Times New Roman" w:cstheme="minorHAnsi"/>
          <w:color w:val="1B1C1D"/>
          <w:szCs w:val="24"/>
          <w:lang w:eastAsia="fr-FR"/>
        </w:rPr>
        <w:t>ervices et des équipements rattachés à sa direction.</w:t>
      </w:r>
    </w:p>
    <w:p w:rsidR="00A8300D" w:rsidRPr="000728B7" w:rsidRDefault="00A8300D" w:rsidP="00A8300D">
      <w:pPr>
        <w:spacing w:after="240" w:line="240" w:lineRule="auto"/>
        <w:rPr>
          <w:rFonts w:eastAsia="Times New Roman" w:cstheme="minorHAnsi"/>
          <w:b/>
          <w:bCs/>
          <w:color w:val="002060"/>
          <w:sz w:val="27"/>
          <w:szCs w:val="27"/>
          <w:bdr w:val="none" w:sz="0" w:space="0" w:color="auto" w:frame="1"/>
          <w:lang w:eastAsia="fr-FR"/>
        </w:rPr>
      </w:pPr>
    </w:p>
    <w:p w:rsidR="00A8300D" w:rsidRPr="000728B7" w:rsidRDefault="00A8300D" w:rsidP="00A8300D">
      <w:pPr>
        <w:rPr>
          <w:rFonts w:eastAsia="Times New Roman" w:cstheme="minorHAnsi"/>
          <w:b/>
          <w:bCs/>
          <w:color w:val="002060"/>
          <w:sz w:val="27"/>
          <w:szCs w:val="27"/>
          <w:bdr w:val="none" w:sz="0" w:space="0" w:color="auto" w:frame="1"/>
          <w:lang w:eastAsia="fr-FR"/>
        </w:rPr>
      </w:pPr>
      <w:r>
        <w:rPr>
          <w:rFonts w:eastAsia="Times New Roman" w:cstheme="minorHAnsi"/>
          <w:b/>
          <w:bCs/>
          <w:color w:val="002060"/>
          <w:sz w:val="27"/>
          <w:szCs w:val="27"/>
          <w:bdr w:val="none" w:sz="0" w:space="0" w:color="auto" w:frame="1"/>
          <w:lang w:eastAsia="fr-FR"/>
        </w:rPr>
        <w:br w:type="page"/>
      </w:r>
      <w:r w:rsidRPr="000728B7">
        <w:rPr>
          <w:rFonts w:eastAsia="Times New Roman" w:cstheme="minorHAnsi"/>
          <w:b/>
          <w:bCs/>
          <w:noProof/>
          <w:color w:val="002060"/>
          <w:sz w:val="27"/>
          <w:szCs w:val="27"/>
          <w:lang w:eastAsia="fr-FR"/>
        </w:rPr>
        <w:lastRenderedPageBreak/>
        <mc:AlternateContent>
          <mc:Choice Requires="wps">
            <w:drawing>
              <wp:anchor distT="0" distB="0" distL="114300" distR="114300" simplePos="0" relativeHeight="251660288" behindDoc="0" locked="0" layoutInCell="1" allowOverlap="1" wp14:anchorId="45EF535C" wp14:editId="095DC791">
                <wp:simplePos x="0" y="0"/>
                <wp:positionH relativeFrom="margin">
                  <wp:align>left</wp:align>
                </wp:positionH>
                <wp:positionV relativeFrom="paragraph">
                  <wp:posOffset>-245110</wp:posOffset>
                </wp:positionV>
                <wp:extent cx="5722620" cy="0"/>
                <wp:effectExtent l="0" t="0" r="30480" b="19050"/>
                <wp:wrapNone/>
                <wp:docPr id="4" name="Connecteur droit 4"/>
                <wp:cNvGraphicFramePr/>
                <a:graphic xmlns:a="http://schemas.openxmlformats.org/drawingml/2006/main">
                  <a:graphicData uri="http://schemas.microsoft.com/office/word/2010/wordprocessingShape">
                    <wps:wsp>
                      <wps:cNvCnPr/>
                      <wps:spPr>
                        <a:xfrm>
                          <a:off x="0" y="0"/>
                          <a:ext cx="5722620" cy="0"/>
                        </a:xfrm>
                        <a:prstGeom prst="line">
                          <a:avLst/>
                        </a:prstGeom>
                        <a:noFill/>
                        <a:ln w="12700" cap="flat" cmpd="sng" algn="ctr">
                          <a:solidFill>
                            <a:sysClr val="window" lastClr="FFFFFF">
                              <a:lumMod val="65000"/>
                            </a:sysClr>
                          </a:solidFill>
                          <a:prstDash val="solid"/>
                          <a:miter lim="800000"/>
                        </a:ln>
                        <a:effectLst/>
                      </wps:spPr>
                      <wps:bodyPr/>
                    </wps:wsp>
                  </a:graphicData>
                </a:graphic>
                <wp14:sizeRelH relativeFrom="margin">
                  <wp14:pctWidth>0</wp14:pctWidth>
                </wp14:sizeRelH>
              </wp:anchor>
            </w:drawing>
          </mc:Choice>
          <mc:Fallback>
            <w:pict>
              <v:line w14:anchorId="2827DC81" id="Connecteur droit 4"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9.3pt" to="450.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" strokecolor="#a6a6a6" strokeweight="1pt">
                <v:stroke joinstyle="miter"/>
                <w10:wrap anchorx="margin"/>
              </v:line>
            </w:pict>
          </mc:Fallback>
        </mc:AlternateContent>
      </w:r>
      <w:r w:rsidRPr="000728B7">
        <w:rPr>
          <w:rFonts w:eastAsia="Times New Roman" w:cstheme="minorHAnsi"/>
          <w:b/>
          <w:bCs/>
          <w:color w:val="002060"/>
          <w:sz w:val="27"/>
          <w:szCs w:val="27"/>
          <w:bdr w:val="none" w:sz="0" w:space="0" w:color="auto" w:frame="1"/>
          <w:lang w:eastAsia="fr-FR"/>
        </w:rPr>
        <w:t>Vos activités principales sont :</w:t>
      </w:r>
    </w:p>
    <w:p w:rsidR="00A8300D" w:rsidRPr="000728B7" w:rsidRDefault="00A8300D" w:rsidP="00A8300D">
      <w:pPr>
        <w:numPr>
          <w:ilvl w:val="0"/>
          <w:numId w:val="3"/>
        </w:numPr>
        <w:spacing w:after="120" w:line="240" w:lineRule="auto"/>
        <w:ind w:left="360"/>
        <w:rPr>
          <w:rFonts w:eastAsia="Times New Roman" w:cstheme="minorHAnsi"/>
          <w:color w:val="1B1C1D"/>
          <w:szCs w:val="24"/>
          <w:lang w:eastAsia="fr-FR"/>
        </w:rPr>
      </w:pPr>
      <w:r w:rsidRPr="000728B7">
        <w:rPr>
          <w:rFonts w:eastAsia="Times New Roman" w:cstheme="minorHAnsi"/>
          <w:color w:val="1B1C1D"/>
          <w:szCs w:val="24"/>
          <w:lang w:eastAsia="fr-FR"/>
        </w:rPr>
        <w:t xml:space="preserve">Participer à la définition des orientations stratégiques en matière de la petite enfance, de l’enfance, de la jeunesse et du soutien à la parentalité en adéquation avec le contexte territorial et les ambitions politiques. Sans oublier les autres domaines de la CTG que sont le logement, l’animation de la vie sociale, l’accès aux droits et l’accompagnements des familles ; </w:t>
      </w:r>
    </w:p>
    <w:p w:rsidR="00A8300D" w:rsidRPr="000728B7" w:rsidRDefault="00A8300D" w:rsidP="00A8300D">
      <w:pPr>
        <w:numPr>
          <w:ilvl w:val="0"/>
          <w:numId w:val="3"/>
        </w:numPr>
        <w:spacing w:after="120" w:line="240" w:lineRule="auto"/>
        <w:ind w:left="360"/>
        <w:rPr>
          <w:rFonts w:eastAsia="Times New Roman" w:cstheme="minorHAnsi"/>
          <w:color w:val="1B1C1D"/>
          <w:szCs w:val="24"/>
          <w:lang w:eastAsia="fr-FR"/>
        </w:rPr>
      </w:pPr>
      <w:r w:rsidRPr="000728B7">
        <w:rPr>
          <w:rFonts w:eastAsia="Times New Roman" w:cstheme="minorHAnsi"/>
          <w:color w:val="1B1C1D"/>
          <w:szCs w:val="24"/>
          <w:lang w:eastAsia="fr-FR"/>
        </w:rPr>
        <w:t>Assister et conseiller les élus ;</w:t>
      </w:r>
    </w:p>
    <w:p w:rsidR="00A8300D" w:rsidRPr="000728B7" w:rsidRDefault="00A8300D" w:rsidP="00A8300D">
      <w:pPr>
        <w:numPr>
          <w:ilvl w:val="0"/>
          <w:numId w:val="3"/>
        </w:numPr>
        <w:spacing w:after="120" w:line="240" w:lineRule="auto"/>
        <w:ind w:left="360"/>
        <w:rPr>
          <w:rFonts w:eastAsia="Times New Roman" w:cstheme="minorHAnsi"/>
          <w:color w:val="1B1C1D"/>
          <w:szCs w:val="24"/>
          <w:lang w:eastAsia="fr-FR"/>
        </w:rPr>
      </w:pPr>
      <w:r w:rsidRPr="000728B7">
        <w:rPr>
          <w:rFonts w:eastAsia="Times New Roman" w:cstheme="minorHAnsi"/>
          <w:color w:val="1B1C1D"/>
          <w:szCs w:val="24"/>
          <w:lang w:eastAsia="fr-FR"/>
        </w:rPr>
        <w:t>Concevoir et piloter opérationnellement les projets enfance, jeunesse, soutien à la parentalité dans le cadre de la Convention Territoriale Globale.</w:t>
      </w:r>
    </w:p>
    <w:p w:rsidR="00A8300D" w:rsidRPr="000728B7" w:rsidRDefault="00A8300D" w:rsidP="00A8300D">
      <w:pPr>
        <w:numPr>
          <w:ilvl w:val="0"/>
          <w:numId w:val="3"/>
        </w:numPr>
        <w:spacing w:after="120" w:line="240" w:lineRule="auto"/>
        <w:ind w:left="360"/>
        <w:rPr>
          <w:rFonts w:eastAsia="Times New Roman" w:cstheme="minorHAnsi"/>
          <w:color w:val="1B1C1D"/>
          <w:szCs w:val="24"/>
          <w:lang w:eastAsia="fr-FR"/>
        </w:rPr>
      </w:pPr>
      <w:r w:rsidRPr="000728B7">
        <w:rPr>
          <w:rFonts w:eastAsia="Times New Roman" w:cstheme="minorHAnsi"/>
          <w:color w:val="1B1C1D"/>
          <w:szCs w:val="24"/>
          <w:lang w:eastAsia="fr-FR"/>
        </w:rPr>
        <w:t>Superviser le travail des coordonnateurs de service et des chargés de coopération ;</w:t>
      </w:r>
    </w:p>
    <w:p w:rsidR="00A8300D" w:rsidRPr="000728B7" w:rsidRDefault="00A8300D" w:rsidP="00A8300D">
      <w:pPr>
        <w:numPr>
          <w:ilvl w:val="0"/>
          <w:numId w:val="3"/>
        </w:numPr>
        <w:spacing w:after="120" w:line="240" w:lineRule="auto"/>
        <w:ind w:left="360"/>
        <w:rPr>
          <w:rFonts w:eastAsia="Times New Roman" w:cstheme="minorHAnsi"/>
          <w:color w:val="1B1C1D"/>
          <w:szCs w:val="24"/>
          <w:lang w:eastAsia="fr-FR"/>
        </w:rPr>
      </w:pPr>
      <w:r w:rsidRPr="000728B7">
        <w:rPr>
          <w:rFonts w:eastAsia="Times New Roman" w:cstheme="minorHAnsi"/>
          <w:color w:val="1B1C1D"/>
          <w:szCs w:val="24"/>
          <w:lang w:eastAsia="fr-FR"/>
        </w:rPr>
        <w:t>Etablir et mettre en œuvre des partenariats ;</w:t>
      </w:r>
    </w:p>
    <w:p w:rsidR="00A8300D" w:rsidRPr="000728B7" w:rsidRDefault="00A8300D" w:rsidP="00A8300D">
      <w:pPr>
        <w:numPr>
          <w:ilvl w:val="0"/>
          <w:numId w:val="3"/>
        </w:numPr>
        <w:spacing w:after="120" w:line="240" w:lineRule="auto"/>
        <w:ind w:left="360"/>
        <w:rPr>
          <w:rFonts w:eastAsia="Times New Roman" w:cstheme="minorHAnsi"/>
          <w:color w:val="1B1C1D"/>
          <w:szCs w:val="24"/>
          <w:lang w:eastAsia="fr-FR"/>
        </w:rPr>
      </w:pPr>
      <w:r w:rsidRPr="000728B7">
        <w:rPr>
          <w:rFonts w:eastAsia="Times New Roman" w:cstheme="minorHAnsi"/>
          <w:color w:val="1B1C1D"/>
          <w:szCs w:val="24"/>
          <w:lang w:eastAsia="fr-FR"/>
        </w:rPr>
        <w:t>Manager/encadrer les agents de la direction, du service ou de l’équipe ; animer et coordonner les équipes dans une dynamique de transversalité (pédagogique, administrative et technique) ;</w:t>
      </w:r>
    </w:p>
    <w:p w:rsidR="00A8300D" w:rsidRPr="000728B7" w:rsidRDefault="00A8300D" w:rsidP="00A8300D">
      <w:pPr>
        <w:numPr>
          <w:ilvl w:val="0"/>
          <w:numId w:val="3"/>
        </w:numPr>
        <w:spacing w:after="120" w:line="240" w:lineRule="auto"/>
        <w:ind w:left="360"/>
        <w:rPr>
          <w:rFonts w:eastAsia="Times New Roman" w:cstheme="minorHAnsi"/>
          <w:color w:val="1B1C1D"/>
          <w:szCs w:val="24"/>
          <w:lang w:eastAsia="fr-FR"/>
        </w:rPr>
      </w:pPr>
      <w:r w:rsidRPr="000728B7">
        <w:rPr>
          <w:rFonts w:eastAsia="Times New Roman" w:cstheme="minorHAnsi"/>
          <w:color w:val="1B1C1D"/>
          <w:szCs w:val="24"/>
          <w:lang w:eastAsia="fr-FR"/>
        </w:rPr>
        <w:t>Organiser, gérer, sécuriser les équipements ;</w:t>
      </w:r>
    </w:p>
    <w:p w:rsidR="00A8300D" w:rsidRPr="000728B7" w:rsidRDefault="00A8300D" w:rsidP="00A8300D">
      <w:pPr>
        <w:numPr>
          <w:ilvl w:val="0"/>
          <w:numId w:val="3"/>
        </w:numPr>
        <w:spacing w:after="120" w:line="240" w:lineRule="auto"/>
        <w:ind w:left="360"/>
        <w:rPr>
          <w:rFonts w:eastAsia="Times New Roman" w:cstheme="minorHAnsi"/>
          <w:color w:val="1B1C1D"/>
          <w:szCs w:val="24"/>
          <w:lang w:eastAsia="fr-FR"/>
        </w:rPr>
      </w:pPr>
      <w:r w:rsidRPr="000728B7">
        <w:rPr>
          <w:rFonts w:eastAsia="Times New Roman" w:cstheme="minorHAnsi"/>
          <w:color w:val="1B1C1D"/>
          <w:szCs w:val="24"/>
          <w:lang w:eastAsia="fr-FR"/>
        </w:rPr>
        <w:t>Assurer une supervision de la gestion administrative du Pôle : bilans d’activité, optimisation des ressources… ;</w:t>
      </w:r>
    </w:p>
    <w:p w:rsidR="00A8300D" w:rsidRPr="000728B7" w:rsidRDefault="00A8300D" w:rsidP="00A8300D">
      <w:pPr>
        <w:numPr>
          <w:ilvl w:val="0"/>
          <w:numId w:val="3"/>
        </w:numPr>
        <w:spacing w:after="120" w:line="240" w:lineRule="auto"/>
        <w:ind w:left="360"/>
        <w:rPr>
          <w:rFonts w:eastAsia="Times New Roman" w:cstheme="minorHAnsi"/>
          <w:color w:val="1B1C1D"/>
          <w:szCs w:val="24"/>
          <w:lang w:eastAsia="fr-FR"/>
        </w:rPr>
      </w:pPr>
      <w:r w:rsidRPr="000728B7">
        <w:rPr>
          <w:rFonts w:eastAsia="Times New Roman" w:cstheme="minorHAnsi"/>
          <w:color w:val="1B1C1D"/>
          <w:szCs w:val="24"/>
          <w:lang w:eastAsia="fr-FR"/>
        </w:rPr>
        <w:t xml:space="preserve">Opérer une gestion budgétaire du Pôle : préparation, suivi, contrôles budgétaires et financiers (réalisation du budget prévisionnel, suivi et saisie des déclarations CAF), supervision de la régie de recettes ; </w:t>
      </w:r>
    </w:p>
    <w:p w:rsidR="00A8300D" w:rsidRPr="000728B7" w:rsidRDefault="00A8300D" w:rsidP="00A8300D">
      <w:pPr>
        <w:numPr>
          <w:ilvl w:val="0"/>
          <w:numId w:val="3"/>
        </w:numPr>
        <w:spacing w:after="120" w:line="240" w:lineRule="auto"/>
        <w:ind w:left="360"/>
        <w:rPr>
          <w:rFonts w:eastAsia="Times New Roman" w:cstheme="minorHAnsi"/>
          <w:color w:val="1B1C1D"/>
          <w:szCs w:val="24"/>
          <w:lang w:eastAsia="fr-FR"/>
        </w:rPr>
      </w:pPr>
      <w:r w:rsidRPr="000728B7">
        <w:rPr>
          <w:rFonts w:eastAsia="Times New Roman" w:cstheme="minorHAnsi"/>
          <w:color w:val="1B1C1D"/>
          <w:szCs w:val="24"/>
          <w:lang w:eastAsia="fr-FR"/>
        </w:rPr>
        <w:t>Rechercher et mettre en place le financement des projets sur le territoire en collaboration avec les chargés de coopération ;</w:t>
      </w:r>
    </w:p>
    <w:p w:rsidR="00A8300D" w:rsidRPr="000728B7" w:rsidRDefault="00A8300D" w:rsidP="00A8300D">
      <w:pPr>
        <w:numPr>
          <w:ilvl w:val="0"/>
          <w:numId w:val="3"/>
        </w:numPr>
        <w:spacing w:after="120" w:line="240" w:lineRule="auto"/>
        <w:ind w:left="360"/>
        <w:rPr>
          <w:rFonts w:eastAsia="Times New Roman" w:cstheme="minorHAnsi"/>
          <w:color w:val="1B1C1D"/>
          <w:szCs w:val="24"/>
          <w:lang w:eastAsia="fr-FR"/>
        </w:rPr>
      </w:pPr>
      <w:r w:rsidRPr="000728B7">
        <w:rPr>
          <w:rFonts w:eastAsia="Times New Roman" w:cstheme="minorHAnsi"/>
          <w:color w:val="1B1C1D"/>
          <w:szCs w:val="24"/>
          <w:lang w:eastAsia="fr-FR"/>
        </w:rPr>
        <w:t>Evaluer les programmes et les projets des services petite enfance, enfance, jeunesse et soutien à la parentalité au regard des objectifs et critères de résultats définis en amont ;</w:t>
      </w:r>
    </w:p>
    <w:p w:rsidR="00A8300D" w:rsidRPr="000728B7" w:rsidRDefault="00A8300D" w:rsidP="00A8300D">
      <w:pPr>
        <w:numPr>
          <w:ilvl w:val="0"/>
          <w:numId w:val="3"/>
        </w:numPr>
        <w:spacing w:after="120" w:line="240" w:lineRule="auto"/>
        <w:ind w:left="360"/>
        <w:rPr>
          <w:rFonts w:eastAsia="Times New Roman" w:cstheme="minorHAnsi"/>
          <w:color w:val="1B1C1D"/>
          <w:szCs w:val="24"/>
          <w:lang w:eastAsia="fr-FR"/>
        </w:rPr>
      </w:pPr>
      <w:r w:rsidRPr="000728B7">
        <w:rPr>
          <w:rFonts w:eastAsia="Times New Roman" w:cstheme="minorHAnsi"/>
          <w:color w:val="1B1C1D"/>
          <w:szCs w:val="24"/>
          <w:lang w:eastAsia="fr-FR"/>
        </w:rPr>
        <w:t>Mettre en place les plans de sûreté/sécurité ;</w:t>
      </w:r>
    </w:p>
    <w:p w:rsidR="00A8300D" w:rsidRPr="000728B7" w:rsidRDefault="00A8300D" w:rsidP="00A8300D">
      <w:pPr>
        <w:numPr>
          <w:ilvl w:val="0"/>
          <w:numId w:val="3"/>
        </w:numPr>
        <w:spacing w:after="120" w:line="240" w:lineRule="auto"/>
        <w:ind w:left="360"/>
        <w:rPr>
          <w:rFonts w:eastAsia="Times New Roman" w:cstheme="minorHAnsi"/>
          <w:color w:val="1B1C1D"/>
          <w:szCs w:val="24"/>
          <w:lang w:eastAsia="fr-FR"/>
        </w:rPr>
      </w:pPr>
      <w:r w:rsidRPr="000728B7">
        <w:rPr>
          <w:rFonts w:eastAsia="Times New Roman" w:cstheme="minorHAnsi"/>
          <w:color w:val="1B1C1D"/>
          <w:szCs w:val="24"/>
          <w:lang w:eastAsia="fr-FR"/>
        </w:rPr>
        <w:t>Promouvoir l’activité du pôle et la communication de ses activités ;</w:t>
      </w:r>
    </w:p>
    <w:p w:rsidR="00A8300D" w:rsidRPr="000728B7" w:rsidRDefault="00A8300D" w:rsidP="00A8300D">
      <w:pPr>
        <w:numPr>
          <w:ilvl w:val="0"/>
          <w:numId w:val="3"/>
        </w:numPr>
        <w:spacing w:after="120" w:line="240" w:lineRule="auto"/>
        <w:ind w:left="360"/>
        <w:rPr>
          <w:rFonts w:eastAsia="Times New Roman" w:cstheme="minorHAnsi"/>
          <w:color w:val="1B1C1D"/>
          <w:szCs w:val="24"/>
          <w:lang w:eastAsia="fr-FR"/>
        </w:rPr>
      </w:pPr>
      <w:r w:rsidRPr="000728B7">
        <w:rPr>
          <w:rFonts w:eastAsia="Times New Roman" w:cstheme="minorHAnsi"/>
          <w:color w:val="1B1C1D"/>
          <w:szCs w:val="24"/>
          <w:lang w:eastAsia="fr-FR"/>
        </w:rPr>
        <w:t>Assurer une veille sectorielle.</w:t>
      </w:r>
      <w:r>
        <w:rPr>
          <w:rFonts w:eastAsia="Times New Roman" w:cstheme="minorHAnsi"/>
          <w:color w:val="1B1C1D"/>
          <w:szCs w:val="24"/>
          <w:lang w:eastAsia="fr-FR"/>
        </w:rPr>
        <w:br/>
      </w:r>
    </w:p>
    <w:p w:rsidR="00A8300D" w:rsidRPr="000728B7" w:rsidRDefault="00A8300D" w:rsidP="00A8300D">
      <w:pPr>
        <w:spacing w:after="120" w:line="240" w:lineRule="auto"/>
        <w:rPr>
          <w:rFonts w:eastAsia="Times New Roman" w:cstheme="minorHAnsi"/>
          <w:color w:val="1B1C1D"/>
          <w:sz w:val="24"/>
          <w:szCs w:val="24"/>
          <w:lang w:eastAsia="fr-FR"/>
        </w:rPr>
      </w:pPr>
      <w:r w:rsidRPr="000728B7">
        <w:rPr>
          <w:rFonts w:eastAsia="Times New Roman" w:cstheme="minorHAnsi"/>
          <w:b/>
          <w:bCs/>
          <w:noProof/>
          <w:color w:val="002060"/>
          <w:sz w:val="27"/>
          <w:szCs w:val="27"/>
          <w:lang w:eastAsia="fr-FR"/>
        </w:rPr>
        <mc:AlternateContent>
          <mc:Choice Requires="wps">
            <w:drawing>
              <wp:anchor distT="0" distB="0" distL="114300" distR="114300" simplePos="0" relativeHeight="251661312" behindDoc="0" locked="0" layoutInCell="1" allowOverlap="1" wp14:anchorId="6DBDCE21" wp14:editId="2599BAA1">
                <wp:simplePos x="0" y="0"/>
                <wp:positionH relativeFrom="margin">
                  <wp:posOffset>0</wp:posOffset>
                </wp:positionH>
                <wp:positionV relativeFrom="paragraph">
                  <wp:posOffset>-635</wp:posOffset>
                </wp:positionV>
                <wp:extent cx="5722620" cy="0"/>
                <wp:effectExtent l="0" t="0" r="30480" b="19050"/>
                <wp:wrapNone/>
                <wp:docPr id="5" name="Connecteur droit 5"/>
                <wp:cNvGraphicFramePr/>
                <a:graphic xmlns:a="http://schemas.openxmlformats.org/drawingml/2006/main">
                  <a:graphicData uri="http://schemas.microsoft.com/office/word/2010/wordprocessingShape">
                    <wps:wsp>
                      <wps:cNvCnPr/>
                      <wps:spPr>
                        <a:xfrm>
                          <a:off x="0" y="0"/>
                          <a:ext cx="5722620" cy="0"/>
                        </a:xfrm>
                        <a:prstGeom prst="line">
                          <a:avLst/>
                        </a:prstGeom>
                        <a:noFill/>
                        <a:ln w="12700" cap="flat" cmpd="sng" algn="ctr">
                          <a:solidFill>
                            <a:sysClr val="window" lastClr="FFFFFF">
                              <a:lumMod val="65000"/>
                            </a:sysClr>
                          </a:solidFill>
                          <a:prstDash val="solid"/>
                          <a:miter lim="800000"/>
                        </a:ln>
                        <a:effectLst/>
                      </wps:spPr>
                      <wps:bodyPr/>
                    </wps:wsp>
                  </a:graphicData>
                </a:graphic>
                <wp14:sizeRelH relativeFrom="margin">
                  <wp14:pctWidth>0</wp14:pctWidth>
                </wp14:sizeRelH>
              </wp:anchor>
            </w:drawing>
          </mc:Choice>
          <mc:Fallback>
            <w:pict>
              <v:line w14:anchorId="7B9ACC22" id="Connecteur droit 5"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5pt" to="450.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" strokecolor="#a6a6a6" strokeweight="1pt">
                <v:stroke joinstyle="miter"/>
                <w10:wrap anchorx="margin"/>
              </v:line>
            </w:pict>
          </mc:Fallback>
        </mc:AlternateContent>
      </w:r>
    </w:p>
    <w:p w:rsidR="00A8300D" w:rsidRPr="000728B7" w:rsidRDefault="00A8300D" w:rsidP="00A8300D">
      <w:pPr>
        <w:spacing w:after="120" w:line="240" w:lineRule="auto"/>
        <w:rPr>
          <w:rFonts w:eastAsia="Times New Roman" w:cstheme="minorHAnsi"/>
          <w:b/>
          <w:bCs/>
          <w:color w:val="002060"/>
          <w:sz w:val="27"/>
          <w:szCs w:val="27"/>
          <w:bdr w:val="none" w:sz="0" w:space="0" w:color="auto" w:frame="1"/>
          <w:lang w:eastAsia="fr-FR"/>
        </w:rPr>
      </w:pPr>
      <w:r w:rsidRPr="000728B7">
        <w:rPr>
          <w:rFonts w:eastAsia="Times New Roman" w:cstheme="minorHAnsi"/>
          <w:b/>
          <w:bCs/>
          <w:color w:val="002060"/>
          <w:sz w:val="27"/>
          <w:szCs w:val="27"/>
          <w:bdr w:val="none" w:sz="0" w:space="0" w:color="auto" w:frame="1"/>
          <w:lang w:eastAsia="fr-FR"/>
        </w:rPr>
        <w:t>Profil recherché</w:t>
      </w:r>
    </w:p>
    <w:p w:rsidR="00A8300D" w:rsidRPr="000728B7" w:rsidRDefault="00A8300D" w:rsidP="00A8300D">
      <w:pPr>
        <w:widowControl w:val="0"/>
        <w:numPr>
          <w:ilvl w:val="0"/>
          <w:numId w:val="4"/>
        </w:numPr>
        <w:tabs>
          <w:tab w:val="left" w:pos="567"/>
        </w:tabs>
        <w:suppressAutoHyphens/>
        <w:spacing w:after="0" w:line="240" w:lineRule="auto"/>
        <w:ind w:left="402" w:right="22" w:hanging="357"/>
        <w:jc w:val="both"/>
        <w:rPr>
          <w:rFonts w:eastAsia="Times New Roman" w:cstheme="minorHAnsi"/>
          <w:color w:val="1B1C1D"/>
          <w:szCs w:val="24"/>
          <w:lang w:eastAsia="fr-FR"/>
        </w:rPr>
      </w:pPr>
      <w:r w:rsidRPr="000728B7">
        <w:rPr>
          <w:rFonts w:eastAsia="Times New Roman" w:cstheme="minorHAnsi"/>
          <w:color w:val="1B1C1D"/>
          <w:szCs w:val="24"/>
          <w:lang w:eastAsia="fr-FR"/>
        </w:rPr>
        <w:t>Titulaire d'un Bac+3 + expérience confirmée d’au moins 5 ans dans les domaines de l’animation, du social et du médico-social ;</w:t>
      </w:r>
    </w:p>
    <w:p w:rsidR="00A8300D" w:rsidRPr="000728B7" w:rsidRDefault="00A8300D" w:rsidP="00A8300D">
      <w:pPr>
        <w:widowControl w:val="0"/>
        <w:numPr>
          <w:ilvl w:val="0"/>
          <w:numId w:val="4"/>
        </w:numPr>
        <w:suppressAutoHyphens/>
        <w:spacing w:after="0" w:line="240" w:lineRule="auto"/>
        <w:ind w:left="402" w:hanging="357"/>
        <w:rPr>
          <w:rFonts w:eastAsia="Times New Roman" w:cstheme="minorHAnsi"/>
          <w:color w:val="1B1C1D"/>
          <w:szCs w:val="24"/>
          <w:lang w:eastAsia="fr-FR"/>
        </w:rPr>
      </w:pPr>
      <w:r w:rsidRPr="000728B7">
        <w:rPr>
          <w:rFonts w:eastAsia="Times New Roman" w:cstheme="minorHAnsi"/>
          <w:color w:val="1B1C1D"/>
          <w:szCs w:val="24"/>
          <w:lang w:eastAsia="fr-FR"/>
        </w:rPr>
        <w:t>Maîtrise du budget, des finances, des sciences humaines et de la conduite de projets ;</w:t>
      </w:r>
    </w:p>
    <w:p w:rsidR="00A8300D" w:rsidRPr="000728B7" w:rsidRDefault="00A8300D" w:rsidP="00A8300D">
      <w:pPr>
        <w:widowControl w:val="0"/>
        <w:numPr>
          <w:ilvl w:val="0"/>
          <w:numId w:val="4"/>
        </w:numPr>
        <w:suppressAutoHyphens/>
        <w:spacing w:after="0" w:line="240" w:lineRule="auto"/>
        <w:ind w:left="402" w:hanging="357"/>
        <w:rPr>
          <w:rFonts w:eastAsia="Times New Roman" w:cstheme="minorHAnsi"/>
          <w:color w:val="1B1C1D"/>
          <w:szCs w:val="24"/>
          <w:lang w:eastAsia="fr-FR"/>
        </w:rPr>
      </w:pPr>
      <w:r w:rsidRPr="000728B7">
        <w:rPr>
          <w:rFonts w:eastAsia="Times New Roman" w:cstheme="minorHAnsi"/>
          <w:color w:val="1B1C1D"/>
          <w:szCs w:val="24"/>
          <w:lang w:eastAsia="fr-FR"/>
        </w:rPr>
        <w:t>Connaissance de l’environnement institutionnel et social, de l’environnement éducatif et de loisirs ;</w:t>
      </w:r>
    </w:p>
    <w:p w:rsidR="00A8300D" w:rsidRPr="000728B7" w:rsidRDefault="00A8300D" w:rsidP="00A8300D">
      <w:pPr>
        <w:widowControl w:val="0"/>
        <w:numPr>
          <w:ilvl w:val="0"/>
          <w:numId w:val="4"/>
        </w:numPr>
        <w:suppressAutoHyphens/>
        <w:spacing w:after="0" w:line="240" w:lineRule="auto"/>
        <w:ind w:left="402" w:hanging="357"/>
        <w:rPr>
          <w:rFonts w:eastAsia="Times New Roman" w:cstheme="minorHAnsi"/>
          <w:color w:val="1B1C1D"/>
          <w:szCs w:val="24"/>
          <w:lang w:eastAsia="fr-FR"/>
        </w:rPr>
      </w:pPr>
      <w:r w:rsidRPr="000728B7">
        <w:rPr>
          <w:rFonts w:eastAsia="Times New Roman" w:cstheme="minorHAnsi"/>
          <w:color w:val="1B1C1D"/>
          <w:szCs w:val="24"/>
          <w:lang w:eastAsia="fr-FR"/>
        </w:rPr>
        <w:t>Connaissance du droit du travail et du statut de la FPT ;</w:t>
      </w:r>
    </w:p>
    <w:p w:rsidR="00A8300D" w:rsidRPr="000728B7" w:rsidRDefault="00A8300D" w:rsidP="00A8300D">
      <w:pPr>
        <w:widowControl w:val="0"/>
        <w:numPr>
          <w:ilvl w:val="0"/>
          <w:numId w:val="4"/>
        </w:numPr>
        <w:suppressAutoHyphens/>
        <w:spacing w:after="0" w:line="240" w:lineRule="auto"/>
        <w:ind w:left="402" w:hanging="357"/>
        <w:rPr>
          <w:rFonts w:eastAsia="Times New Roman" w:cstheme="minorHAnsi"/>
          <w:color w:val="1B1C1D"/>
          <w:szCs w:val="24"/>
          <w:lang w:eastAsia="fr-FR"/>
        </w:rPr>
      </w:pPr>
      <w:r w:rsidRPr="000728B7">
        <w:rPr>
          <w:rFonts w:eastAsia="Times New Roman" w:cstheme="minorHAnsi"/>
          <w:color w:val="1B1C1D"/>
          <w:szCs w:val="24"/>
          <w:lang w:eastAsia="fr-FR"/>
        </w:rPr>
        <w:t>Connaissance des publics enfants, adolescents et familles ;</w:t>
      </w:r>
    </w:p>
    <w:p w:rsidR="00A8300D" w:rsidRPr="000728B7" w:rsidRDefault="00A8300D" w:rsidP="00A8300D">
      <w:pPr>
        <w:widowControl w:val="0"/>
        <w:numPr>
          <w:ilvl w:val="0"/>
          <w:numId w:val="4"/>
        </w:numPr>
        <w:suppressAutoHyphens/>
        <w:spacing w:after="0" w:line="320" w:lineRule="exact"/>
        <w:ind w:left="402" w:hanging="357"/>
        <w:rPr>
          <w:rFonts w:eastAsia="Times New Roman" w:cstheme="minorHAnsi"/>
          <w:color w:val="1B1C1D"/>
          <w:szCs w:val="24"/>
          <w:lang w:eastAsia="fr-FR"/>
        </w:rPr>
      </w:pPr>
      <w:r w:rsidRPr="000728B7">
        <w:rPr>
          <w:rFonts w:eastAsia="Times New Roman" w:cstheme="minorHAnsi"/>
          <w:color w:val="1B1C1D"/>
          <w:szCs w:val="24"/>
          <w:lang w:eastAsia="fr-FR"/>
        </w:rPr>
        <w:t>Techniques et outils de gestion et d'organisation de l'activité ;</w:t>
      </w:r>
    </w:p>
    <w:p w:rsidR="00A8300D" w:rsidRPr="000728B7" w:rsidRDefault="00A8300D" w:rsidP="00A8300D">
      <w:pPr>
        <w:widowControl w:val="0"/>
        <w:numPr>
          <w:ilvl w:val="0"/>
          <w:numId w:val="4"/>
        </w:numPr>
        <w:suppressAutoHyphens/>
        <w:spacing w:after="0" w:line="320" w:lineRule="exact"/>
        <w:ind w:left="402" w:hanging="357"/>
        <w:contextualSpacing/>
        <w:jc w:val="both"/>
        <w:rPr>
          <w:rFonts w:eastAsia="Times New Roman" w:cstheme="minorHAnsi"/>
          <w:color w:val="1B1C1D"/>
          <w:szCs w:val="24"/>
          <w:lang w:eastAsia="fr-FR"/>
        </w:rPr>
      </w:pPr>
      <w:r w:rsidRPr="000728B7">
        <w:rPr>
          <w:rFonts w:eastAsia="Times New Roman" w:cstheme="minorHAnsi"/>
          <w:color w:val="1B1C1D"/>
          <w:szCs w:val="24"/>
          <w:lang w:eastAsia="fr-FR"/>
        </w:rPr>
        <w:t>Disponibilité ;</w:t>
      </w:r>
    </w:p>
    <w:p w:rsidR="00A8300D" w:rsidRPr="000728B7" w:rsidRDefault="00A8300D" w:rsidP="00A8300D">
      <w:pPr>
        <w:widowControl w:val="0"/>
        <w:numPr>
          <w:ilvl w:val="0"/>
          <w:numId w:val="4"/>
        </w:numPr>
        <w:suppressAutoHyphens/>
        <w:spacing w:after="0" w:line="320" w:lineRule="exact"/>
        <w:ind w:left="402" w:hanging="357"/>
        <w:contextualSpacing/>
        <w:jc w:val="both"/>
        <w:rPr>
          <w:rFonts w:eastAsia="Times New Roman" w:cstheme="minorHAnsi"/>
          <w:color w:val="1B1C1D"/>
          <w:szCs w:val="24"/>
          <w:lang w:eastAsia="fr-FR"/>
        </w:rPr>
      </w:pPr>
      <w:r w:rsidRPr="000728B7">
        <w:rPr>
          <w:rFonts w:eastAsia="Times New Roman" w:cstheme="minorHAnsi"/>
          <w:color w:val="1B1C1D"/>
          <w:szCs w:val="24"/>
          <w:lang w:eastAsia="fr-FR"/>
        </w:rPr>
        <w:t>Excellent relationnel et capacité à travailler en équipe ;</w:t>
      </w:r>
    </w:p>
    <w:p w:rsidR="00A8300D" w:rsidRPr="000728B7" w:rsidRDefault="00A8300D" w:rsidP="00A8300D">
      <w:pPr>
        <w:widowControl w:val="0"/>
        <w:numPr>
          <w:ilvl w:val="0"/>
          <w:numId w:val="4"/>
        </w:numPr>
        <w:suppressAutoHyphens/>
        <w:spacing w:after="0" w:line="320" w:lineRule="exact"/>
        <w:ind w:left="402" w:hanging="357"/>
        <w:contextualSpacing/>
        <w:jc w:val="both"/>
        <w:rPr>
          <w:rFonts w:eastAsia="Times New Roman" w:cstheme="minorHAnsi"/>
          <w:color w:val="1B1C1D"/>
          <w:szCs w:val="24"/>
          <w:lang w:eastAsia="fr-FR"/>
        </w:rPr>
      </w:pPr>
      <w:r w:rsidRPr="000728B7">
        <w:rPr>
          <w:rFonts w:eastAsia="Times New Roman" w:cstheme="minorHAnsi"/>
          <w:color w:val="1B1C1D"/>
          <w:szCs w:val="24"/>
          <w:lang w:eastAsia="fr-FR"/>
        </w:rPr>
        <w:t>Connaissance et application des principes et démarches de développement durable ;</w:t>
      </w:r>
    </w:p>
    <w:p w:rsidR="00A8300D" w:rsidRPr="000728B7" w:rsidRDefault="00A8300D" w:rsidP="00A8300D">
      <w:pPr>
        <w:widowControl w:val="0"/>
        <w:numPr>
          <w:ilvl w:val="0"/>
          <w:numId w:val="4"/>
        </w:numPr>
        <w:suppressAutoHyphens/>
        <w:spacing w:after="0" w:line="240" w:lineRule="auto"/>
        <w:ind w:left="402" w:hanging="357"/>
        <w:contextualSpacing/>
        <w:jc w:val="both"/>
        <w:rPr>
          <w:rFonts w:eastAsia="Times New Roman" w:cstheme="minorHAnsi"/>
          <w:color w:val="1B1C1D"/>
          <w:szCs w:val="24"/>
          <w:lang w:eastAsia="fr-FR"/>
        </w:rPr>
      </w:pPr>
      <w:r w:rsidRPr="000728B7">
        <w:rPr>
          <w:rFonts w:eastAsia="Times New Roman" w:cstheme="minorHAnsi"/>
          <w:color w:val="1B1C1D"/>
          <w:szCs w:val="24"/>
          <w:lang w:eastAsia="fr-FR"/>
        </w:rPr>
        <w:t>Permis Véhicule léger obligatoire.</w:t>
      </w:r>
    </w:p>
    <w:p w:rsidR="00A8300D" w:rsidRPr="000728B7" w:rsidRDefault="00A8300D" w:rsidP="00A8300D">
      <w:pPr>
        <w:spacing w:after="120" w:line="240" w:lineRule="auto"/>
        <w:rPr>
          <w:rFonts w:eastAsia="Times New Roman" w:cstheme="minorHAnsi"/>
          <w:b/>
          <w:bCs/>
          <w:color w:val="002060"/>
          <w:sz w:val="27"/>
          <w:szCs w:val="27"/>
          <w:bdr w:val="none" w:sz="0" w:space="0" w:color="auto" w:frame="1"/>
          <w:lang w:eastAsia="fr-FR"/>
        </w:rPr>
      </w:pPr>
    </w:p>
    <w:p w:rsidR="00A8300D" w:rsidRPr="000728B7" w:rsidRDefault="00A8300D" w:rsidP="00A8300D">
      <w:pPr>
        <w:spacing w:after="120" w:line="240" w:lineRule="auto"/>
        <w:rPr>
          <w:rFonts w:eastAsia="Times New Roman" w:cstheme="minorHAnsi"/>
          <w:b/>
          <w:bCs/>
          <w:color w:val="002060"/>
          <w:sz w:val="27"/>
          <w:szCs w:val="27"/>
          <w:bdr w:val="none" w:sz="0" w:space="0" w:color="auto" w:frame="1"/>
          <w:lang w:eastAsia="fr-FR"/>
        </w:rPr>
      </w:pPr>
      <w:r w:rsidRPr="000728B7">
        <w:rPr>
          <w:rFonts w:eastAsia="Times New Roman" w:cstheme="minorHAnsi"/>
          <w:b/>
          <w:bCs/>
          <w:noProof/>
          <w:color w:val="002060"/>
          <w:sz w:val="27"/>
          <w:szCs w:val="27"/>
          <w:lang w:eastAsia="fr-FR"/>
        </w:rPr>
        <w:lastRenderedPageBreak/>
        <mc:AlternateContent>
          <mc:Choice Requires="wps">
            <w:drawing>
              <wp:anchor distT="0" distB="0" distL="114300" distR="114300" simplePos="0" relativeHeight="251662336" behindDoc="0" locked="0" layoutInCell="1" allowOverlap="1" wp14:anchorId="15998909" wp14:editId="3E2AC9E1">
                <wp:simplePos x="0" y="0"/>
                <wp:positionH relativeFrom="margin">
                  <wp:posOffset>0</wp:posOffset>
                </wp:positionH>
                <wp:positionV relativeFrom="paragraph">
                  <wp:posOffset>-635</wp:posOffset>
                </wp:positionV>
                <wp:extent cx="5722620" cy="0"/>
                <wp:effectExtent l="0" t="0" r="30480" b="19050"/>
                <wp:wrapNone/>
                <wp:docPr id="6" name="Connecteur droit 6"/>
                <wp:cNvGraphicFramePr/>
                <a:graphic xmlns:a="http://schemas.openxmlformats.org/drawingml/2006/main">
                  <a:graphicData uri="http://schemas.microsoft.com/office/word/2010/wordprocessingShape">
                    <wps:wsp>
                      <wps:cNvCnPr/>
                      <wps:spPr>
                        <a:xfrm>
                          <a:off x="0" y="0"/>
                          <a:ext cx="5722620" cy="0"/>
                        </a:xfrm>
                        <a:prstGeom prst="line">
                          <a:avLst/>
                        </a:prstGeom>
                        <a:noFill/>
                        <a:ln w="12700" cap="flat" cmpd="sng" algn="ctr">
                          <a:solidFill>
                            <a:sysClr val="window" lastClr="FFFFFF">
                              <a:lumMod val="65000"/>
                            </a:sysClr>
                          </a:solidFill>
                          <a:prstDash val="solid"/>
                          <a:miter lim="800000"/>
                        </a:ln>
                        <a:effectLst/>
                      </wps:spPr>
                      <wps:bodyPr/>
                    </wps:wsp>
                  </a:graphicData>
                </a:graphic>
                <wp14:sizeRelH relativeFrom="margin">
                  <wp14:pctWidth>0</wp14:pctWidth>
                </wp14:sizeRelH>
              </wp:anchor>
            </w:drawing>
          </mc:Choice>
          <mc:Fallback>
            <w:pict>
              <v:line w14:anchorId="2922BE38" id="Connecteur droit 6"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5pt" to="450.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" strokecolor="#a6a6a6" strokeweight="1pt">
                <v:stroke joinstyle="miter"/>
                <w10:wrap anchorx="margin"/>
              </v:line>
            </w:pict>
          </mc:Fallback>
        </mc:AlternateContent>
      </w:r>
    </w:p>
    <w:p w:rsidR="00A8300D" w:rsidRPr="000728B7" w:rsidRDefault="00A8300D" w:rsidP="00A8300D">
      <w:pPr>
        <w:spacing w:after="120" w:line="240" w:lineRule="auto"/>
        <w:rPr>
          <w:rFonts w:eastAsia="Times New Roman" w:cstheme="minorHAnsi"/>
          <w:b/>
          <w:bCs/>
          <w:color w:val="002060"/>
          <w:sz w:val="27"/>
          <w:szCs w:val="27"/>
          <w:bdr w:val="none" w:sz="0" w:space="0" w:color="auto" w:frame="1"/>
          <w:lang w:eastAsia="fr-FR"/>
        </w:rPr>
      </w:pPr>
      <w:r w:rsidRPr="000728B7">
        <w:rPr>
          <w:rFonts w:eastAsia="Times New Roman" w:cstheme="minorHAnsi"/>
          <w:b/>
          <w:bCs/>
          <w:color w:val="002060"/>
          <w:sz w:val="27"/>
          <w:szCs w:val="27"/>
          <w:bdr w:val="none" w:sz="0" w:space="0" w:color="auto" w:frame="1"/>
          <w:lang w:eastAsia="fr-FR"/>
        </w:rPr>
        <w:t>Conditions du poste</w:t>
      </w:r>
    </w:p>
    <w:p w:rsidR="00A8300D" w:rsidRPr="000728B7" w:rsidRDefault="00A8300D" w:rsidP="00A8300D">
      <w:pPr>
        <w:numPr>
          <w:ilvl w:val="0"/>
          <w:numId w:val="1"/>
        </w:numPr>
        <w:spacing w:before="120" w:after="0" w:line="240" w:lineRule="auto"/>
        <w:ind w:left="357" w:hanging="357"/>
        <w:contextualSpacing/>
        <w:rPr>
          <w:rFonts w:eastAsia="Times New Roman" w:cstheme="minorHAnsi"/>
          <w:color w:val="1B1C1D"/>
          <w:szCs w:val="24"/>
          <w:lang w:eastAsia="fr-FR"/>
        </w:rPr>
      </w:pPr>
      <w:r w:rsidRPr="000728B7">
        <w:rPr>
          <w:rFonts w:eastAsia="Times New Roman" w:cstheme="minorHAnsi"/>
          <w:bCs/>
          <w:color w:val="1B1C1D"/>
          <w:szCs w:val="24"/>
          <w:bdr w:val="none" w:sz="0" w:space="0" w:color="auto" w:frame="1"/>
          <w:lang w:eastAsia="fr-FR"/>
        </w:rPr>
        <w:t>Emploi permanent à temps complet, ouvert aux fonctionnaires et, le cas échéant, aux contractuels dans les conditions prévues par la réglementation en vigueur.</w:t>
      </w:r>
    </w:p>
    <w:p w:rsidR="00A8300D" w:rsidRPr="000728B7" w:rsidRDefault="00A8300D" w:rsidP="00A8300D">
      <w:pPr>
        <w:numPr>
          <w:ilvl w:val="0"/>
          <w:numId w:val="1"/>
        </w:numPr>
        <w:spacing w:before="100" w:beforeAutospacing="1" w:after="0" w:line="240" w:lineRule="auto"/>
        <w:contextualSpacing/>
        <w:rPr>
          <w:rFonts w:eastAsia="Times New Roman" w:cstheme="minorHAnsi"/>
          <w:color w:val="1B1C1D"/>
          <w:szCs w:val="24"/>
          <w:lang w:eastAsia="fr-FR"/>
        </w:rPr>
      </w:pPr>
      <w:r w:rsidRPr="000728B7">
        <w:rPr>
          <w:rFonts w:eastAsia="Times New Roman" w:cstheme="minorHAnsi"/>
          <w:color w:val="1B1C1D"/>
          <w:szCs w:val="24"/>
          <w:lang w:eastAsia="fr-FR"/>
        </w:rPr>
        <w:t>Catégorie A — filières administrative, médico-sociale et sociale</w:t>
      </w:r>
      <w:r w:rsidRPr="000728B7">
        <w:rPr>
          <w:rFonts w:eastAsia="Times New Roman" w:cstheme="minorHAnsi"/>
          <w:bCs/>
          <w:color w:val="1B1C1D"/>
          <w:szCs w:val="24"/>
          <w:lang w:eastAsia="fr-FR"/>
        </w:rPr>
        <w:t xml:space="preserve"> </w:t>
      </w:r>
    </w:p>
    <w:p w:rsidR="00A8300D" w:rsidRPr="000728B7" w:rsidRDefault="00A8300D" w:rsidP="00A8300D">
      <w:pPr>
        <w:numPr>
          <w:ilvl w:val="0"/>
          <w:numId w:val="1"/>
        </w:numPr>
        <w:spacing w:before="100" w:beforeAutospacing="1" w:after="0" w:line="240" w:lineRule="auto"/>
        <w:contextualSpacing/>
        <w:rPr>
          <w:rFonts w:eastAsia="Times New Roman" w:cstheme="minorHAnsi"/>
          <w:color w:val="1B1C1D"/>
          <w:szCs w:val="24"/>
          <w:lang w:eastAsia="fr-FR"/>
        </w:rPr>
      </w:pPr>
      <w:r w:rsidRPr="000728B7">
        <w:rPr>
          <w:rFonts w:eastAsia="Times New Roman" w:cstheme="minorHAnsi"/>
          <w:bCs/>
          <w:color w:val="1B1C1D"/>
          <w:szCs w:val="24"/>
          <w:bdr w:val="none" w:sz="0" w:space="0" w:color="auto" w:frame="1"/>
          <w:lang w:eastAsia="fr-FR"/>
        </w:rPr>
        <w:t>Résidence administrative : Argelès-sur-Mer (déplacements réguliers)</w:t>
      </w:r>
    </w:p>
    <w:p w:rsidR="00A8300D" w:rsidRPr="000728B7" w:rsidRDefault="00A8300D" w:rsidP="00A8300D">
      <w:pPr>
        <w:numPr>
          <w:ilvl w:val="0"/>
          <w:numId w:val="1"/>
        </w:numPr>
        <w:spacing w:before="100" w:beforeAutospacing="1" w:after="0" w:line="240" w:lineRule="auto"/>
        <w:contextualSpacing/>
        <w:rPr>
          <w:rFonts w:eastAsia="Times New Roman" w:cstheme="minorHAnsi"/>
          <w:color w:val="1B1C1D"/>
          <w:szCs w:val="24"/>
          <w:lang w:eastAsia="fr-FR"/>
        </w:rPr>
      </w:pPr>
      <w:r w:rsidRPr="000728B7">
        <w:rPr>
          <w:rFonts w:eastAsia="Times New Roman" w:cstheme="minorHAnsi"/>
          <w:bCs/>
          <w:color w:val="1B1C1D"/>
          <w:szCs w:val="24"/>
          <w:bdr w:val="none" w:sz="0" w:space="0" w:color="auto" w:frame="1"/>
          <w:lang w:eastAsia="fr-FR"/>
        </w:rPr>
        <w:t>Rémunération :</w:t>
      </w:r>
      <w:r w:rsidRPr="000728B7">
        <w:rPr>
          <w:rFonts w:eastAsia="Times New Roman" w:cstheme="minorHAnsi"/>
          <w:color w:val="1B1C1D"/>
          <w:szCs w:val="24"/>
          <w:lang w:eastAsia="fr-FR"/>
        </w:rPr>
        <w:t xml:space="preserve"> </w:t>
      </w:r>
      <w:r w:rsidRPr="000728B7">
        <w:rPr>
          <w:rFonts w:eastAsia="Times New Roman" w:cstheme="minorHAnsi"/>
          <w:color w:val="1B1C1D"/>
          <w:szCs w:val="24"/>
          <w:lang w:eastAsia="fr-FR" w:bidi="fr-FR"/>
        </w:rPr>
        <w:t>traitement statutaire + régime indemnitaire (RIFSEEP) selon profil et expérience</w:t>
      </w:r>
    </w:p>
    <w:p w:rsidR="00A8300D" w:rsidRPr="000728B7" w:rsidRDefault="00A8300D" w:rsidP="00A8300D">
      <w:pPr>
        <w:numPr>
          <w:ilvl w:val="0"/>
          <w:numId w:val="1"/>
        </w:numPr>
        <w:spacing w:before="100" w:beforeAutospacing="1" w:after="0" w:line="240" w:lineRule="auto"/>
        <w:contextualSpacing/>
        <w:rPr>
          <w:rFonts w:eastAsia="Times New Roman" w:cstheme="minorHAnsi"/>
          <w:color w:val="1B1C1D"/>
          <w:szCs w:val="24"/>
          <w:lang w:eastAsia="fr-FR"/>
        </w:rPr>
      </w:pPr>
      <w:r w:rsidRPr="000728B7">
        <w:rPr>
          <w:rFonts w:eastAsia="Times New Roman" w:cstheme="minorHAnsi"/>
          <w:color w:val="1B1C1D"/>
          <w:szCs w:val="24"/>
          <w:lang w:eastAsia="fr-FR"/>
        </w:rPr>
        <w:t>Poste à pourvoir le 1er juillet 2026</w:t>
      </w:r>
    </w:p>
    <w:p w:rsidR="00A8300D" w:rsidRDefault="00A8300D" w:rsidP="00A8300D">
      <w:pPr>
        <w:spacing w:before="100" w:beforeAutospacing="1" w:after="240" w:line="240" w:lineRule="auto"/>
        <w:contextualSpacing/>
        <w:rPr>
          <w:rFonts w:eastAsia="Times New Roman" w:cstheme="minorHAnsi"/>
          <w:b/>
          <w:bCs/>
          <w:color w:val="002060"/>
          <w:sz w:val="27"/>
          <w:szCs w:val="27"/>
          <w:bdr w:val="none" w:sz="0" w:space="0" w:color="auto" w:frame="1"/>
          <w:lang w:eastAsia="fr-FR"/>
        </w:rPr>
      </w:pPr>
    </w:p>
    <w:p w:rsidR="00A8300D" w:rsidRDefault="00A8300D" w:rsidP="00A8300D">
      <w:pPr>
        <w:spacing w:before="100" w:beforeAutospacing="1" w:after="240" w:line="240" w:lineRule="auto"/>
        <w:contextualSpacing/>
        <w:rPr>
          <w:rFonts w:eastAsia="Times New Roman" w:cstheme="minorHAnsi"/>
          <w:b/>
          <w:bCs/>
          <w:color w:val="002060"/>
          <w:sz w:val="27"/>
          <w:szCs w:val="27"/>
          <w:bdr w:val="none" w:sz="0" w:space="0" w:color="auto" w:frame="1"/>
          <w:lang w:eastAsia="fr-FR"/>
        </w:rPr>
      </w:pPr>
      <w:r w:rsidRPr="000728B7">
        <w:rPr>
          <w:rFonts w:eastAsia="Times New Roman" w:cstheme="minorHAnsi"/>
          <w:b/>
          <w:bCs/>
          <w:noProof/>
          <w:color w:val="002060"/>
          <w:sz w:val="27"/>
          <w:szCs w:val="27"/>
          <w:lang w:eastAsia="fr-FR"/>
        </w:rPr>
        <mc:AlternateContent>
          <mc:Choice Requires="wps">
            <w:drawing>
              <wp:anchor distT="0" distB="0" distL="114300" distR="114300" simplePos="0" relativeHeight="251666432" behindDoc="0" locked="0" layoutInCell="1" allowOverlap="1" wp14:anchorId="5D298675" wp14:editId="1D1821A7">
                <wp:simplePos x="0" y="0"/>
                <wp:positionH relativeFrom="margin">
                  <wp:posOffset>-8255</wp:posOffset>
                </wp:positionH>
                <wp:positionV relativeFrom="paragraph">
                  <wp:posOffset>154940</wp:posOffset>
                </wp:positionV>
                <wp:extent cx="5722620" cy="0"/>
                <wp:effectExtent l="0" t="0" r="30480" b="19050"/>
                <wp:wrapNone/>
                <wp:docPr id="1" name="Connecteur droit 1"/>
                <wp:cNvGraphicFramePr/>
                <a:graphic xmlns:a="http://schemas.openxmlformats.org/drawingml/2006/main">
                  <a:graphicData uri="http://schemas.microsoft.com/office/word/2010/wordprocessingShape">
                    <wps:wsp>
                      <wps:cNvCnPr/>
                      <wps:spPr>
                        <a:xfrm>
                          <a:off x="0" y="0"/>
                          <a:ext cx="5722620" cy="0"/>
                        </a:xfrm>
                        <a:prstGeom prst="line">
                          <a:avLst/>
                        </a:prstGeom>
                        <a:noFill/>
                        <a:ln w="12700" cap="flat" cmpd="sng" algn="ctr">
                          <a:solidFill>
                            <a:sysClr val="window" lastClr="FFFFFF">
                              <a:lumMod val="65000"/>
                            </a:sysClr>
                          </a:solidFill>
                          <a:prstDash val="solid"/>
                          <a:miter lim="800000"/>
                        </a:ln>
                        <a:effectLst/>
                      </wps:spPr>
                      <wps:bodyPr/>
                    </wps:wsp>
                  </a:graphicData>
                </a:graphic>
                <wp14:sizeRelH relativeFrom="margin">
                  <wp14:pctWidth>0</wp14:pctWidth>
                </wp14:sizeRelH>
              </wp:anchor>
            </w:drawing>
          </mc:Choice>
          <mc:Fallback>
            <w:pict>
              <v:line w14:anchorId="4F795838" id="Connecteur droit 1" o:spid="_x0000_s1026" style="position:absolute;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5pt,12.2pt" to="449.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" strokecolor="#a6a6a6" strokeweight="1pt">
                <v:stroke joinstyle="miter"/>
                <w10:wrap anchorx="margin"/>
              </v:line>
            </w:pict>
          </mc:Fallback>
        </mc:AlternateContent>
      </w:r>
    </w:p>
    <w:p w:rsidR="00A8300D" w:rsidRPr="000728B7" w:rsidRDefault="00A8300D" w:rsidP="00A8300D">
      <w:pPr>
        <w:spacing w:before="100" w:beforeAutospacing="1" w:after="240" w:line="240" w:lineRule="auto"/>
        <w:contextualSpacing/>
        <w:rPr>
          <w:rFonts w:eastAsia="Times New Roman" w:cstheme="minorHAnsi"/>
          <w:color w:val="1B1C1D"/>
          <w:szCs w:val="24"/>
          <w:lang w:eastAsia="fr-FR"/>
        </w:rPr>
      </w:pPr>
      <w:r>
        <w:rPr>
          <w:rFonts w:eastAsia="Times New Roman" w:cstheme="minorHAnsi"/>
          <w:b/>
          <w:bCs/>
          <w:color w:val="002060"/>
          <w:sz w:val="27"/>
          <w:szCs w:val="27"/>
          <w:bdr w:val="none" w:sz="0" w:space="0" w:color="auto" w:frame="1"/>
          <w:lang w:eastAsia="fr-FR"/>
        </w:rPr>
        <w:br/>
      </w:r>
      <w:r w:rsidRPr="000728B7">
        <w:rPr>
          <w:rFonts w:eastAsia="Times New Roman" w:cstheme="minorHAnsi"/>
          <w:b/>
          <w:bCs/>
          <w:color w:val="002060"/>
          <w:sz w:val="27"/>
          <w:szCs w:val="27"/>
          <w:bdr w:val="none" w:sz="0" w:space="0" w:color="auto" w:frame="1"/>
          <w:lang w:eastAsia="fr-FR"/>
        </w:rPr>
        <w:t>Nous rejoindre</w:t>
      </w:r>
    </w:p>
    <w:p w:rsidR="00A8300D" w:rsidRPr="000728B7" w:rsidRDefault="00A8300D" w:rsidP="00A8300D">
      <w:pPr>
        <w:spacing w:after="60" w:line="240" w:lineRule="auto"/>
        <w:contextualSpacing/>
        <w:rPr>
          <w:rFonts w:eastAsia="Times New Roman" w:cstheme="minorHAnsi"/>
          <w:color w:val="1B1C1D"/>
          <w:sz w:val="10"/>
          <w:lang w:eastAsia="fr-FR"/>
        </w:rPr>
      </w:pPr>
    </w:p>
    <w:p w:rsidR="00A8300D" w:rsidRPr="000728B7" w:rsidRDefault="00A8300D" w:rsidP="00A8300D">
      <w:pPr>
        <w:spacing w:after="60" w:line="240" w:lineRule="auto"/>
        <w:contextualSpacing/>
        <w:rPr>
          <w:rFonts w:eastAsia="Times New Roman" w:cstheme="minorHAnsi"/>
          <w:color w:val="1B1C1D"/>
          <w:lang w:eastAsia="fr-FR"/>
        </w:rPr>
      </w:pPr>
      <w:r w:rsidRPr="000728B7">
        <w:rPr>
          <w:rFonts w:eastAsia="Times New Roman" w:cstheme="minorHAnsi"/>
          <w:color w:val="1B1C1D"/>
          <w:lang w:eastAsia="fr-FR"/>
        </w:rPr>
        <w:t>Adressez votre candidature (lettre de motivation + CV) à l'attention de Monsieur le Président de la Communauté de communes Albères – Côte Vermeille – Illibéris :</w:t>
      </w:r>
    </w:p>
    <w:p w:rsidR="000728B7" w:rsidRPr="000728B7" w:rsidRDefault="00A8300D" w:rsidP="00A8300D">
      <w:pPr>
        <w:numPr>
          <w:ilvl w:val="0"/>
          <w:numId w:val="4"/>
        </w:numPr>
        <w:spacing w:after="240" w:line="240" w:lineRule="auto"/>
        <w:contextualSpacing/>
        <w:rPr>
          <w:rFonts w:eastAsia="Times New Roman" w:cstheme="minorHAnsi"/>
          <w:color w:val="1B1C1D"/>
          <w:sz w:val="24"/>
          <w:szCs w:val="24"/>
          <w:lang w:eastAsia="fr-FR"/>
        </w:rPr>
      </w:pPr>
      <w:r w:rsidRPr="000728B7">
        <w:rPr>
          <w:rFonts w:eastAsia="Times New Roman" w:cstheme="minorHAnsi"/>
          <w:b/>
          <w:color w:val="1B1C1D"/>
          <w:lang w:eastAsia="fr-FR" w:bidi="fr-FR"/>
        </w:rPr>
        <w:t>Par mail</w:t>
      </w:r>
      <w:r w:rsidRPr="000728B7">
        <w:rPr>
          <w:rFonts w:eastAsia="Times New Roman" w:cstheme="minorHAnsi"/>
          <w:color w:val="1B1C1D"/>
          <w:lang w:eastAsia="fr-FR" w:bidi="fr-FR"/>
        </w:rPr>
        <w:t xml:space="preserve"> : </w:t>
      </w:r>
      <w:hyperlink r:id="rId6" w:history="1">
        <w:r w:rsidRPr="000728B7">
          <w:rPr>
            <w:rFonts w:eastAsia="Times New Roman" w:cstheme="minorHAnsi"/>
            <w:i/>
            <w:iCs/>
            <w:color w:val="0563C1" w:themeColor="hyperlink"/>
            <w:u w:val="single"/>
            <w:lang w:eastAsia="fr-FR" w:bidi="fr-FR"/>
          </w:rPr>
          <w:t>emploi@cc-acvi.com</w:t>
        </w:r>
      </w:hyperlink>
    </w:p>
    <w:p w:rsidR="00A8300D" w:rsidRPr="000728B7" w:rsidRDefault="00A8300D" w:rsidP="00A8300D">
      <w:pPr>
        <w:numPr>
          <w:ilvl w:val="0"/>
          <w:numId w:val="4"/>
        </w:numPr>
        <w:spacing w:before="120" w:after="240" w:line="240" w:lineRule="auto"/>
        <w:contextualSpacing/>
        <w:rPr>
          <w:rFonts w:eastAsia="Times New Roman" w:cstheme="minorHAnsi"/>
          <w:color w:val="1B1C1D"/>
          <w:lang w:eastAsia="fr-FR" w:bidi="fr-FR"/>
        </w:rPr>
      </w:pPr>
      <w:r w:rsidRPr="000728B7">
        <w:rPr>
          <w:rFonts w:eastAsia="Times New Roman" w:cstheme="minorHAnsi"/>
          <w:b/>
          <w:color w:val="1B1C1D"/>
          <w:lang w:eastAsia="fr-FR" w:bidi="fr-FR"/>
        </w:rPr>
        <w:t>Par courrier postal</w:t>
      </w:r>
      <w:r w:rsidRPr="000728B7">
        <w:rPr>
          <w:rFonts w:eastAsia="Times New Roman" w:cstheme="minorHAnsi"/>
          <w:color w:val="1B1C1D"/>
          <w:lang w:eastAsia="fr-FR" w:bidi="fr-FR"/>
        </w:rPr>
        <w:t xml:space="preserve"> : </w:t>
      </w:r>
    </w:p>
    <w:p w:rsidR="00A8300D" w:rsidRPr="000728B7" w:rsidRDefault="00A8300D" w:rsidP="00A8300D">
      <w:pPr>
        <w:spacing w:before="120" w:after="240" w:line="240" w:lineRule="auto"/>
        <w:ind w:left="405"/>
        <w:contextualSpacing/>
        <w:rPr>
          <w:rFonts w:eastAsia="Times New Roman" w:cstheme="minorHAnsi"/>
          <w:color w:val="1B1C1D"/>
          <w:lang w:eastAsia="fr-FR" w:bidi="fr-FR"/>
        </w:rPr>
      </w:pPr>
      <w:r w:rsidRPr="000728B7">
        <w:rPr>
          <w:rFonts w:eastAsia="Times New Roman" w:cstheme="minorHAnsi"/>
          <w:color w:val="1B1C1D"/>
          <w:lang w:eastAsia="fr-FR"/>
        </w:rPr>
        <w:t>Communauté de communes Albères – Côte Vermeille – Illibéris</w:t>
      </w:r>
    </w:p>
    <w:p w:rsidR="00A8300D" w:rsidRPr="000728B7" w:rsidRDefault="00A8300D" w:rsidP="00A8300D">
      <w:pPr>
        <w:spacing w:before="120" w:after="240" w:line="240" w:lineRule="auto"/>
        <w:ind w:left="405"/>
        <w:contextualSpacing/>
        <w:rPr>
          <w:rFonts w:eastAsia="Times New Roman" w:cstheme="minorHAnsi"/>
          <w:color w:val="1B1C1D"/>
          <w:lang w:eastAsia="fr-FR" w:bidi="fr-FR"/>
        </w:rPr>
      </w:pPr>
      <w:r w:rsidRPr="000728B7">
        <w:rPr>
          <w:rFonts w:eastAsia="Times New Roman" w:cstheme="minorHAnsi"/>
          <w:color w:val="1B1C1D"/>
          <w:lang w:eastAsia="fr-FR" w:bidi="fr-FR"/>
        </w:rPr>
        <w:t>Chemin de Charlemagne - BP 90103</w:t>
      </w:r>
    </w:p>
    <w:p w:rsidR="00A8300D" w:rsidRDefault="00A8300D" w:rsidP="00A8300D">
      <w:pPr>
        <w:spacing w:before="120" w:after="240" w:line="240" w:lineRule="auto"/>
        <w:ind w:left="405"/>
        <w:contextualSpacing/>
        <w:rPr>
          <w:rFonts w:eastAsia="Times New Roman" w:cstheme="minorHAnsi"/>
          <w:color w:val="1B1C1D"/>
          <w:lang w:eastAsia="fr-FR" w:bidi="fr-FR"/>
        </w:rPr>
      </w:pPr>
      <w:r w:rsidRPr="000728B7">
        <w:rPr>
          <w:rFonts w:eastAsia="Times New Roman" w:cstheme="minorHAnsi"/>
          <w:color w:val="1B1C1D"/>
          <w:lang w:eastAsia="fr-FR" w:bidi="fr-FR"/>
        </w:rPr>
        <w:t xml:space="preserve">66704 ARGELES SUR MER CEDEX  </w:t>
      </w:r>
    </w:p>
    <w:p w:rsidR="00A8300D" w:rsidRDefault="00A8300D" w:rsidP="00A8300D">
      <w:pPr>
        <w:spacing w:before="120" w:after="240" w:line="240" w:lineRule="auto"/>
        <w:contextualSpacing/>
        <w:rPr>
          <w:rFonts w:eastAsia="Times New Roman" w:cstheme="minorHAnsi"/>
          <w:color w:val="1B1C1D"/>
          <w:lang w:eastAsia="fr-FR" w:bidi="fr-FR"/>
        </w:rPr>
      </w:pPr>
    </w:p>
    <w:p w:rsidR="00A8300D" w:rsidRPr="000728B7" w:rsidRDefault="00A8300D" w:rsidP="00A8300D">
      <w:pPr>
        <w:spacing w:before="120" w:after="240" w:line="240" w:lineRule="auto"/>
        <w:contextualSpacing/>
        <w:rPr>
          <w:rFonts w:eastAsia="Times New Roman" w:cstheme="minorHAnsi"/>
          <w:color w:val="1B1C1D"/>
          <w:lang w:eastAsia="fr-FR" w:bidi="fr-FR"/>
        </w:rPr>
      </w:pPr>
      <w:r w:rsidRPr="000728B7">
        <w:rPr>
          <w:rFonts w:eastAsia="Times New Roman" w:cstheme="minorHAnsi"/>
          <w:b/>
          <w:color w:val="1B1C1D"/>
          <w:lang w:eastAsia="fr-FR" w:bidi="fr-FR"/>
        </w:rPr>
        <w:t>Date limite de candidature : lundi 15 Juin 2026</w:t>
      </w:r>
      <w:r>
        <w:rPr>
          <w:rFonts w:eastAsia="Times New Roman" w:cstheme="minorHAnsi"/>
          <w:color w:val="1B1C1D"/>
          <w:lang w:eastAsia="fr-FR" w:bidi="fr-FR"/>
        </w:rPr>
        <w:br/>
      </w:r>
      <w:r>
        <w:rPr>
          <w:rFonts w:eastAsia="Times New Roman" w:cstheme="minorHAnsi"/>
          <w:color w:val="1B1C1D"/>
          <w:lang w:eastAsia="fr-FR" w:bidi="fr-FR"/>
        </w:rPr>
        <w:br/>
      </w:r>
      <w:r w:rsidRPr="000728B7">
        <w:rPr>
          <w:rFonts w:eastAsia="Times New Roman" w:cstheme="minorHAnsi"/>
          <w:b/>
          <w:iCs/>
          <w:color w:val="1B1C1D"/>
          <w:lang w:eastAsia="fr-FR" w:bidi="fr-FR"/>
        </w:rPr>
        <w:t>Pour tout renseignement</w:t>
      </w:r>
      <w:r w:rsidRPr="000728B7">
        <w:rPr>
          <w:rFonts w:eastAsia="Times New Roman" w:cstheme="minorHAnsi"/>
          <w:iCs/>
          <w:color w:val="1B1C1D"/>
          <w:lang w:eastAsia="fr-FR" w:bidi="fr-FR"/>
        </w:rPr>
        <w:t xml:space="preserve"> complémentaire : </w:t>
      </w:r>
      <w:r w:rsidRPr="000728B7">
        <w:rPr>
          <w:rFonts w:eastAsia="Times New Roman" w:cstheme="minorHAnsi"/>
          <w:iCs/>
          <w:color w:val="1B1C1D"/>
          <w:lang w:eastAsia="fr-FR" w:bidi="fr-FR"/>
        </w:rPr>
        <w:br/>
        <w:t>Anne-Cécile THOMAS, Directrice des Ressources Humaines –  04.68.81.83.29</w:t>
      </w:r>
    </w:p>
    <w:p w:rsidR="00876EDE" w:rsidRDefault="00876EDE"/>
    <w:sectPr w:rsidR="00876E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36F67C8"/>
    <w:multiLevelType w:val="hybridMultilevel"/>
    <w:tmpl w:val="6DA022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17279E8"/>
    <w:multiLevelType w:val="hybridMultilevel"/>
    <w:tmpl w:val="95322B52"/>
    <w:lvl w:ilvl="0" w:tplc="39EC61A6">
      <w:numFmt w:val="bullet"/>
      <w:lvlText w:val="-"/>
      <w:lvlJc w:val="left"/>
      <w:pPr>
        <w:ind w:left="405" w:hanging="360"/>
      </w:pPr>
      <w:rPr>
        <w:rFonts w:ascii="Calibri" w:eastAsia="Calibr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 w15:restartNumberingAfterBreak="0">
    <w:nsid w:val="7D1C7A2E"/>
    <w:multiLevelType w:val="hybridMultilevel"/>
    <w:tmpl w:val="06E61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C36"/>
    <w:rsid w:val="003D25D1"/>
    <w:rsid w:val="00704C36"/>
    <w:rsid w:val="00876EDE"/>
    <w:rsid w:val="00A830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A87B7"/>
  <w15:chartTrackingRefBased/>
  <w15:docId w15:val="{FFA7E3DA-D1A0-4B87-A6AF-85B506BF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0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ploi@cc-acvi.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820</Words>
  <Characters>4513</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GUIRY</dc:creator>
  <cp:keywords/>
  <dc:description/>
  <cp:lastModifiedBy>Thomas GUIRY</cp:lastModifiedBy>
  <cp:revision>3</cp:revision>
  <dcterms:created xsi:type="dcterms:W3CDTF">2026-04-17T10:27:00Z</dcterms:created>
  <dcterms:modified xsi:type="dcterms:W3CDTF">2026-04-17T10:36:00Z</dcterms:modified>
</cp:coreProperties>
</file>