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77330" w:rsidRPr="00682C5B" w:rsidRDefault="00F77330" w:rsidP="00C973CB">
      <w:pPr>
        <w:tabs>
          <w:tab w:val="left" w:pos="567"/>
        </w:tabs>
        <w:ind w:right="22"/>
        <w:jc w:val="center"/>
        <w:rPr>
          <w:b/>
          <w:bCs/>
          <w:sz w:val="22"/>
          <w:szCs w:val="22"/>
        </w:rPr>
      </w:pPr>
      <w:r w:rsidRPr="00682C5B">
        <w:rPr>
          <w:b/>
          <w:bCs/>
          <w:sz w:val="22"/>
          <w:szCs w:val="22"/>
        </w:rPr>
        <w:t xml:space="preserve">La Communauté de Communes </w:t>
      </w:r>
      <w:r w:rsidRPr="00682C5B">
        <w:rPr>
          <w:b/>
          <w:bCs/>
          <w:sz w:val="22"/>
          <w:szCs w:val="22"/>
        </w:rPr>
        <w:br/>
        <w:t>ALBERES COTE VERMEILLE ILLIBERIS</w:t>
      </w:r>
    </w:p>
    <w:p w:rsidR="00682C5B" w:rsidRPr="00B67FF2" w:rsidRDefault="00682C5B" w:rsidP="00682C5B">
      <w:pPr>
        <w:tabs>
          <w:tab w:val="left" w:pos="567"/>
        </w:tabs>
        <w:ind w:right="22"/>
        <w:jc w:val="center"/>
        <w:rPr>
          <w:b/>
          <w:bCs/>
          <w:sz w:val="16"/>
          <w:szCs w:val="16"/>
        </w:rPr>
      </w:pPr>
    </w:p>
    <w:p w:rsidR="00C126A8" w:rsidRPr="00682C5B" w:rsidRDefault="00C126A8" w:rsidP="00682C5B">
      <w:pPr>
        <w:tabs>
          <w:tab w:val="left" w:pos="567"/>
        </w:tabs>
        <w:ind w:right="22"/>
        <w:jc w:val="center"/>
        <w:rPr>
          <w:b/>
          <w:bCs/>
          <w:sz w:val="22"/>
          <w:szCs w:val="22"/>
        </w:rPr>
      </w:pPr>
      <w:r w:rsidRPr="00682C5B">
        <w:rPr>
          <w:b/>
          <w:bCs/>
          <w:sz w:val="22"/>
          <w:szCs w:val="22"/>
        </w:rPr>
        <w:t>Recrute</w:t>
      </w:r>
      <w:r w:rsidR="000B3CA1" w:rsidRPr="00682C5B">
        <w:rPr>
          <w:b/>
          <w:bCs/>
          <w:sz w:val="22"/>
          <w:szCs w:val="22"/>
        </w:rPr>
        <w:t xml:space="preserve"> pour la Régie des Eaux</w:t>
      </w:r>
    </w:p>
    <w:p w:rsidR="00682C5B" w:rsidRPr="00B67FF2" w:rsidRDefault="00682C5B" w:rsidP="00682C5B">
      <w:pPr>
        <w:tabs>
          <w:tab w:val="left" w:pos="567"/>
        </w:tabs>
        <w:ind w:left="567" w:right="22"/>
        <w:jc w:val="center"/>
        <w:rPr>
          <w:b/>
          <w:bCs/>
          <w:sz w:val="16"/>
          <w:szCs w:val="16"/>
        </w:rPr>
      </w:pPr>
    </w:p>
    <w:p w:rsidR="00682C5B" w:rsidRPr="00B67FF2" w:rsidRDefault="003747EC" w:rsidP="00B67FF2">
      <w:pPr>
        <w:tabs>
          <w:tab w:val="left" w:pos="567"/>
        </w:tabs>
        <w:ind w:right="22"/>
        <w:jc w:val="center"/>
        <w:rPr>
          <w:b/>
          <w:bCs/>
          <w:caps/>
          <w:sz w:val="22"/>
          <w:szCs w:val="22"/>
        </w:rPr>
      </w:pPr>
      <w:r w:rsidRPr="004279A7">
        <w:rPr>
          <w:b/>
          <w:bCs/>
          <w:caps/>
          <w:sz w:val="22"/>
          <w:szCs w:val="22"/>
        </w:rPr>
        <w:t xml:space="preserve">Un(e) </w:t>
      </w:r>
      <w:r w:rsidR="00285A6F">
        <w:rPr>
          <w:b/>
          <w:bCs/>
          <w:caps/>
          <w:sz w:val="22"/>
          <w:szCs w:val="22"/>
        </w:rPr>
        <w:t>CHARGE(E) DE MISSION SECURITE SANITAIRE (PGSSE)</w:t>
      </w:r>
    </w:p>
    <w:p w:rsidR="00835B82" w:rsidRDefault="000B3CA1" w:rsidP="00682C5B">
      <w:pPr>
        <w:tabs>
          <w:tab w:val="left" w:pos="567"/>
        </w:tabs>
        <w:ind w:right="22"/>
        <w:jc w:val="center"/>
        <w:rPr>
          <w:b/>
          <w:bCs/>
          <w:sz w:val="22"/>
          <w:szCs w:val="22"/>
        </w:rPr>
      </w:pPr>
      <w:r w:rsidRPr="00682C5B">
        <w:rPr>
          <w:b/>
          <w:bCs/>
          <w:sz w:val="22"/>
          <w:szCs w:val="22"/>
        </w:rPr>
        <w:t xml:space="preserve">Contrat </w:t>
      </w:r>
      <w:r w:rsidR="00A06984">
        <w:rPr>
          <w:b/>
          <w:bCs/>
          <w:sz w:val="22"/>
          <w:szCs w:val="22"/>
        </w:rPr>
        <w:t xml:space="preserve">à durée déterminée </w:t>
      </w:r>
      <w:r w:rsidRPr="00682C5B">
        <w:rPr>
          <w:b/>
          <w:bCs/>
          <w:sz w:val="22"/>
          <w:szCs w:val="22"/>
        </w:rPr>
        <w:t>de droit privé</w:t>
      </w:r>
      <w:r w:rsidR="00A06984">
        <w:rPr>
          <w:b/>
          <w:bCs/>
          <w:sz w:val="22"/>
          <w:szCs w:val="22"/>
        </w:rPr>
        <w:t>,</w:t>
      </w:r>
      <w:r w:rsidR="00A06984" w:rsidRPr="00A06984">
        <w:rPr>
          <w:b/>
          <w:bCs/>
          <w:sz w:val="22"/>
          <w:szCs w:val="22"/>
        </w:rPr>
        <w:t xml:space="preserve"> </w:t>
      </w:r>
      <w:r w:rsidR="00835B82">
        <w:rPr>
          <w:b/>
          <w:bCs/>
          <w:sz w:val="22"/>
          <w:szCs w:val="22"/>
        </w:rPr>
        <w:t>1 an renouvelable,</w:t>
      </w:r>
    </w:p>
    <w:p w:rsidR="00A06984" w:rsidRDefault="00A06984" w:rsidP="00682C5B">
      <w:pPr>
        <w:tabs>
          <w:tab w:val="left" w:pos="567"/>
        </w:tabs>
        <w:ind w:right="22"/>
        <w:jc w:val="center"/>
        <w:rPr>
          <w:b/>
          <w:bCs/>
          <w:sz w:val="22"/>
          <w:szCs w:val="22"/>
        </w:rPr>
      </w:pPr>
      <w:proofErr w:type="gramStart"/>
      <w:r>
        <w:rPr>
          <w:b/>
          <w:bCs/>
          <w:sz w:val="22"/>
          <w:szCs w:val="22"/>
        </w:rPr>
        <w:t>à</w:t>
      </w:r>
      <w:proofErr w:type="gramEnd"/>
      <w:r>
        <w:rPr>
          <w:b/>
          <w:bCs/>
          <w:sz w:val="22"/>
          <w:szCs w:val="22"/>
        </w:rPr>
        <w:t xml:space="preserve"> temps complet</w:t>
      </w:r>
      <w:r w:rsidR="00835B82">
        <w:rPr>
          <w:b/>
          <w:bCs/>
          <w:sz w:val="22"/>
          <w:szCs w:val="22"/>
        </w:rPr>
        <w:t>,</w:t>
      </w:r>
    </w:p>
    <w:p w:rsidR="00A06984" w:rsidRDefault="000B3CA1" w:rsidP="00682C5B">
      <w:pPr>
        <w:tabs>
          <w:tab w:val="left" w:pos="567"/>
        </w:tabs>
        <w:ind w:right="22"/>
        <w:jc w:val="center"/>
        <w:rPr>
          <w:b/>
          <w:bCs/>
          <w:sz w:val="22"/>
          <w:szCs w:val="22"/>
        </w:rPr>
      </w:pPr>
      <w:proofErr w:type="gramStart"/>
      <w:r w:rsidRPr="00682C5B">
        <w:rPr>
          <w:b/>
          <w:bCs/>
          <w:sz w:val="22"/>
          <w:szCs w:val="22"/>
        </w:rPr>
        <w:t>sous</w:t>
      </w:r>
      <w:proofErr w:type="gramEnd"/>
      <w:r w:rsidRPr="00682C5B">
        <w:rPr>
          <w:b/>
          <w:bCs/>
          <w:sz w:val="22"/>
          <w:szCs w:val="22"/>
        </w:rPr>
        <w:t xml:space="preserve"> accord d’entreprise</w:t>
      </w:r>
      <w:r w:rsidR="00A06984">
        <w:rPr>
          <w:b/>
          <w:bCs/>
          <w:sz w:val="22"/>
          <w:szCs w:val="22"/>
        </w:rPr>
        <w:t xml:space="preserve">, </w:t>
      </w:r>
    </w:p>
    <w:p w:rsidR="00021E4A" w:rsidRPr="00682C5B" w:rsidRDefault="00A06984" w:rsidP="00682C5B">
      <w:pPr>
        <w:tabs>
          <w:tab w:val="left" w:pos="567"/>
        </w:tabs>
        <w:ind w:right="22"/>
        <w:jc w:val="center"/>
        <w:rPr>
          <w:b/>
          <w:bCs/>
          <w:sz w:val="22"/>
          <w:szCs w:val="22"/>
        </w:rPr>
      </w:pPr>
      <w:r>
        <w:rPr>
          <w:b/>
          <w:bCs/>
          <w:sz w:val="22"/>
          <w:szCs w:val="22"/>
        </w:rPr>
        <w:t xml:space="preserve">Technicien, </w:t>
      </w:r>
    </w:p>
    <w:p w:rsidR="00047698" w:rsidRPr="00B67FF2" w:rsidRDefault="00047698" w:rsidP="00204B29">
      <w:pPr>
        <w:tabs>
          <w:tab w:val="left" w:pos="567"/>
        </w:tabs>
        <w:ind w:right="22"/>
        <w:rPr>
          <w:b/>
          <w:bCs/>
          <w:sz w:val="16"/>
          <w:szCs w:val="16"/>
        </w:rPr>
      </w:pPr>
    </w:p>
    <w:p w:rsidR="00A06984" w:rsidRPr="00A06984" w:rsidRDefault="00A06984" w:rsidP="00A06984">
      <w:pPr>
        <w:spacing w:after="120"/>
        <w:jc w:val="both"/>
        <w:rPr>
          <w:bCs/>
          <w:sz w:val="20"/>
          <w:szCs w:val="20"/>
        </w:rPr>
      </w:pPr>
      <w:r w:rsidRPr="00A06984">
        <w:rPr>
          <w:bCs/>
          <w:sz w:val="20"/>
          <w:szCs w:val="20"/>
        </w:rPr>
        <w:t>Aux portes de l'Espagne, entre plaine, mer et montagne, la Communauté de communes Albères – Côte Vermeille – Illibéris (CC ACVI) offre un cadre de vie exceptionnel à près de 60 000 habitants permanents — et jusqu'à 200 000 l'été. Deuxième intercommunalité des Pyrénées-Orientales, elle fédère 15 communes au sud de Perpignan, autour d'un projet de territoire ambitieux.</w:t>
      </w:r>
    </w:p>
    <w:p w:rsidR="00021E4A" w:rsidRPr="00C973CB" w:rsidRDefault="00A06984" w:rsidP="00C973CB">
      <w:pPr>
        <w:tabs>
          <w:tab w:val="left" w:pos="284"/>
        </w:tabs>
        <w:ind w:right="22"/>
        <w:jc w:val="both"/>
        <w:rPr>
          <w:bCs/>
          <w:sz w:val="20"/>
          <w:szCs w:val="20"/>
        </w:rPr>
      </w:pPr>
      <w:r>
        <w:rPr>
          <w:bCs/>
          <w:sz w:val="20"/>
          <w:szCs w:val="20"/>
        </w:rPr>
        <w:t>Fort de près de 100 agents, l</w:t>
      </w:r>
      <w:r w:rsidR="003747EC" w:rsidRPr="00370553">
        <w:rPr>
          <w:bCs/>
          <w:sz w:val="20"/>
          <w:szCs w:val="20"/>
        </w:rPr>
        <w:t xml:space="preserve">a régie des eaux </w:t>
      </w:r>
      <w:r w:rsidR="004279A7" w:rsidRPr="00370553">
        <w:rPr>
          <w:bCs/>
          <w:sz w:val="20"/>
          <w:szCs w:val="20"/>
        </w:rPr>
        <w:t xml:space="preserve">assure </w:t>
      </w:r>
      <w:r w:rsidR="00370553" w:rsidRPr="00370553">
        <w:rPr>
          <w:bCs/>
          <w:sz w:val="20"/>
          <w:szCs w:val="20"/>
        </w:rPr>
        <w:t xml:space="preserve">en direct </w:t>
      </w:r>
      <w:r w:rsidR="004279A7" w:rsidRPr="00370553">
        <w:rPr>
          <w:bCs/>
          <w:sz w:val="20"/>
          <w:szCs w:val="20"/>
        </w:rPr>
        <w:t xml:space="preserve">la gestion de l’eau potable </w:t>
      </w:r>
      <w:r w:rsidR="00370553">
        <w:rPr>
          <w:bCs/>
          <w:sz w:val="20"/>
          <w:szCs w:val="20"/>
        </w:rPr>
        <w:t xml:space="preserve">(production et distribution) </w:t>
      </w:r>
      <w:r w:rsidR="004279A7" w:rsidRPr="00370553">
        <w:rPr>
          <w:bCs/>
          <w:sz w:val="20"/>
          <w:szCs w:val="20"/>
        </w:rPr>
        <w:t xml:space="preserve">et de l’assainissement sur l’ensemble </w:t>
      </w:r>
      <w:r w:rsidR="00370553" w:rsidRPr="00370553">
        <w:rPr>
          <w:bCs/>
          <w:sz w:val="20"/>
          <w:szCs w:val="20"/>
        </w:rPr>
        <w:t>du territoire de la CC ACVI.</w:t>
      </w:r>
      <w:r w:rsidR="00370553">
        <w:rPr>
          <w:bCs/>
          <w:sz w:val="20"/>
          <w:szCs w:val="20"/>
        </w:rPr>
        <w:t xml:space="preserve"> </w:t>
      </w:r>
    </w:p>
    <w:p w:rsidR="00370553" w:rsidRPr="00B67FF2" w:rsidRDefault="00370553" w:rsidP="00992B83">
      <w:pPr>
        <w:autoSpaceDE w:val="0"/>
        <w:autoSpaceDN w:val="0"/>
        <w:adjustRightInd w:val="0"/>
        <w:rPr>
          <w:rFonts w:eastAsia="Times New Roman" w:cs="Arial"/>
          <w:color w:val="FF0000"/>
          <w:sz w:val="16"/>
          <w:szCs w:val="16"/>
          <w:lang w:bidi="ar-SA"/>
        </w:rPr>
      </w:pPr>
    </w:p>
    <w:p w:rsidR="002C388B" w:rsidRDefault="002C388B" w:rsidP="00992B83">
      <w:pPr>
        <w:autoSpaceDE w:val="0"/>
        <w:autoSpaceDN w:val="0"/>
        <w:adjustRightInd w:val="0"/>
        <w:rPr>
          <w:bCs/>
          <w:sz w:val="20"/>
          <w:szCs w:val="20"/>
        </w:rPr>
      </w:pPr>
      <w:r w:rsidRPr="002C388B">
        <w:rPr>
          <w:bCs/>
          <w:sz w:val="20"/>
          <w:szCs w:val="20"/>
        </w:rPr>
        <w:t xml:space="preserve">Le Plan de Gestion de la Sécurité Sanitaire de l’Eau (PGSSE) va consister en la définition de l'approche globale sanitaire depuis la ressource jusqu'au robinet afin d'identifier les points critiques et les actions pour garantir la qualité sanitaire tout au long de la chaîne. </w:t>
      </w:r>
    </w:p>
    <w:p w:rsidR="00C973CB" w:rsidRPr="0096702B" w:rsidRDefault="00370553" w:rsidP="003464D3">
      <w:pPr>
        <w:autoSpaceDE w:val="0"/>
        <w:autoSpaceDN w:val="0"/>
        <w:adjustRightInd w:val="0"/>
        <w:rPr>
          <w:bCs/>
          <w:sz w:val="20"/>
          <w:szCs w:val="20"/>
        </w:rPr>
      </w:pPr>
      <w:r w:rsidRPr="00370553">
        <w:rPr>
          <w:bCs/>
          <w:sz w:val="20"/>
          <w:szCs w:val="20"/>
        </w:rPr>
        <w:t>Dans le cadre d</w:t>
      </w:r>
      <w:r w:rsidR="00A06984">
        <w:rPr>
          <w:bCs/>
          <w:sz w:val="20"/>
          <w:szCs w:val="20"/>
        </w:rPr>
        <w:t>e</w:t>
      </w:r>
      <w:r w:rsidRPr="00370553">
        <w:rPr>
          <w:bCs/>
          <w:sz w:val="20"/>
          <w:szCs w:val="20"/>
        </w:rPr>
        <w:t xml:space="preserve"> </w:t>
      </w:r>
      <w:r w:rsidR="00000FD9">
        <w:rPr>
          <w:bCs/>
          <w:sz w:val="20"/>
          <w:szCs w:val="20"/>
        </w:rPr>
        <w:t>la mise en place d</w:t>
      </w:r>
      <w:r w:rsidR="002C388B">
        <w:rPr>
          <w:bCs/>
          <w:sz w:val="20"/>
          <w:szCs w:val="20"/>
        </w:rPr>
        <w:t>u PGSSE</w:t>
      </w:r>
      <w:r w:rsidR="00000FD9">
        <w:rPr>
          <w:bCs/>
          <w:sz w:val="20"/>
          <w:szCs w:val="20"/>
        </w:rPr>
        <w:t>,</w:t>
      </w:r>
      <w:r w:rsidR="003464D3">
        <w:rPr>
          <w:bCs/>
          <w:sz w:val="20"/>
          <w:szCs w:val="20"/>
        </w:rPr>
        <w:t xml:space="preserve"> </w:t>
      </w:r>
      <w:r w:rsidR="0096702B">
        <w:rPr>
          <w:bCs/>
          <w:sz w:val="20"/>
          <w:szCs w:val="20"/>
        </w:rPr>
        <w:t>vous aurez comme mission principal</w:t>
      </w:r>
      <w:r w:rsidR="00D2495B">
        <w:rPr>
          <w:bCs/>
          <w:sz w:val="20"/>
          <w:szCs w:val="20"/>
        </w:rPr>
        <w:t>e</w:t>
      </w:r>
      <w:r w:rsidR="0096702B">
        <w:rPr>
          <w:bCs/>
          <w:sz w:val="20"/>
          <w:szCs w:val="20"/>
        </w:rPr>
        <w:t xml:space="preserve"> le </w:t>
      </w:r>
      <w:r w:rsidR="0096702B" w:rsidRPr="0096702B">
        <w:rPr>
          <w:bCs/>
          <w:sz w:val="20"/>
          <w:szCs w:val="20"/>
        </w:rPr>
        <w:t>pi</w:t>
      </w:r>
      <w:r w:rsidRPr="0096702B">
        <w:rPr>
          <w:bCs/>
          <w:sz w:val="20"/>
          <w:szCs w:val="20"/>
        </w:rPr>
        <w:t xml:space="preserve">lotage et </w:t>
      </w:r>
      <w:r w:rsidR="0096702B" w:rsidRPr="0096702B">
        <w:rPr>
          <w:bCs/>
          <w:sz w:val="20"/>
          <w:szCs w:val="20"/>
        </w:rPr>
        <w:t xml:space="preserve">la </w:t>
      </w:r>
      <w:r w:rsidRPr="0096702B">
        <w:rPr>
          <w:bCs/>
          <w:sz w:val="20"/>
          <w:szCs w:val="20"/>
        </w:rPr>
        <w:t xml:space="preserve">coordination </w:t>
      </w:r>
      <w:r w:rsidR="002C388B" w:rsidRPr="0096702B">
        <w:rPr>
          <w:bCs/>
          <w:sz w:val="20"/>
          <w:szCs w:val="20"/>
        </w:rPr>
        <w:t>des démarches PGSSE</w:t>
      </w:r>
      <w:r w:rsidR="0096702B">
        <w:rPr>
          <w:bCs/>
          <w:sz w:val="20"/>
          <w:szCs w:val="20"/>
        </w:rPr>
        <w:t>, à savoir</w:t>
      </w:r>
      <w:r w:rsidR="002C388B" w:rsidRPr="0096702B">
        <w:rPr>
          <w:bCs/>
          <w:sz w:val="20"/>
          <w:szCs w:val="20"/>
        </w:rPr>
        <w:t> :</w:t>
      </w:r>
    </w:p>
    <w:p w:rsidR="002C388B" w:rsidRPr="00285A6F" w:rsidRDefault="0096702B" w:rsidP="00285A6F">
      <w:pPr>
        <w:pStyle w:val="Paragraphedeliste"/>
        <w:numPr>
          <w:ilvl w:val="0"/>
          <w:numId w:val="15"/>
        </w:numPr>
        <w:suppressAutoHyphens w:val="0"/>
        <w:autoSpaceDE w:val="0"/>
        <w:autoSpaceDN w:val="0"/>
        <w:adjustRightInd w:val="0"/>
        <w:rPr>
          <w:rFonts w:ascii="Arial" w:eastAsia="Lucida Sans Unicode" w:hAnsi="Arial" w:cs="Tahoma"/>
          <w:bCs/>
          <w:sz w:val="20"/>
          <w:szCs w:val="20"/>
          <w:lang w:eastAsia="fr-FR" w:bidi="fr-FR"/>
        </w:rPr>
      </w:pPr>
      <w:proofErr w:type="gramStart"/>
      <w:r>
        <w:rPr>
          <w:rFonts w:ascii="Arial" w:eastAsia="Lucida Sans Unicode" w:hAnsi="Arial" w:cs="Tahoma"/>
          <w:bCs/>
          <w:sz w:val="20"/>
          <w:szCs w:val="20"/>
          <w:lang w:eastAsia="fr-FR" w:bidi="fr-FR"/>
        </w:rPr>
        <w:t>la</w:t>
      </w:r>
      <w:proofErr w:type="gramEnd"/>
      <w:r>
        <w:rPr>
          <w:rFonts w:ascii="Arial" w:eastAsia="Lucida Sans Unicode" w:hAnsi="Arial" w:cs="Tahoma"/>
          <w:bCs/>
          <w:sz w:val="20"/>
          <w:szCs w:val="20"/>
          <w:lang w:eastAsia="fr-FR" w:bidi="fr-FR"/>
        </w:rPr>
        <w:t xml:space="preserve"> c</w:t>
      </w:r>
      <w:r w:rsidR="002C388B" w:rsidRPr="00285A6F">
        <w:rPr>
          <w:rFonts w:ascii="Arial" w:eastAsia="Lucida Sans Unicode" w:hAnsi="Arial" w:cs="Tahoma"/>
          <w:bCs/>
          <w:sz w:val="20"/>
          <w:szCs w:val="20"/>
          <w:lang w:eastAsia="fr-FR" w:bidi="fr-FR"/>
        </w:rPr>
        <w:t>oordination de l'ensemble des acteurs internes (Services de la Régie des Eaux) et externes (service de l’Etat,...)</w:t>
      </w:r>
      <w:r>
        <w:rPr>
          <w:rFonts w:ascii="Arial" w:eastAsia="Lucida Sans Unicode" w:hAnsi="Arial" w:cs="Tahoma"/>
          <w:bCs/>
          <w:sz w:val="20"/>
          <w:szCs w:val="20"/>
          <w:lang w:eastAsia="fr-FR" w:bidi="fr-FR"/>
        </w:rPr>
        <w:t>,</w:t>
      </w:r>
      <w:r w:rsidR="002C388B" w:rsidRPr="00285A6F">
        <w:rPr>
          <w:rFonts w:ascii="Arial" w:eastAsia="Lucida Sans Unicode" w:hAnsi="Arial" w:cs="Tahoma"/>
          <w:bCs/>
          <w:sz w:val="20"/>
          <w:szCs w:val="20"/>
          <w:lang w:eastAsia="fr-FR" w:bidi="fr-FR"/>
        </w:rPr>
        <w:t xml:space="preserve"> </w:t>
      </w:r>
    </w:p>
    <w:p w:rsidR="002C388B" w:rsidRPr="00285A6F" w:rsidRDefault="0096702B" w:rsidP="00285A6F">
      <w:pPr>
        <w:pStyle w:val="Paragraphedeliste"/>
        <w:numPr>
          <w:ilvl w:val="0"/>
          <w:numId w:val="15"/>
        </w:numPr>
        <w:suppressAutoHyphens w:val="0"/>
        <w:autoSpaceDE w:val="0"/>
        <w:autoSpaceDN w:val="0"/>
        <w:adjustRightInd w:val="0"/>
        <w:rPr>
          <w:rFonts w:ascii="Arial" w:hAnsi="Arial" w:cs="Arial"/>
          <w:bCs/>
          <w:sz w:val="20"/>
          <w:szCs w:val="20"/>
        </w:rPr>
      </w:pPr>
      <w:proofErr w:type="gramStart"/>
      <w:r>
        <w:rPr>
          <w:rFonts w:ascii="Arial" w:hAnsi="Arial" w:cs="Arial"/>
          <w:bCs/>
          <w:sz w:val="20"/>
          <w:szCs w:val="20"/>
        </w:rPr>
        <w:t>les</w:t>
      </w:r>
      <w:proofErr w:type="gramEnd"/>
      <w:r>
        <w:rPr>
          <w:rFonts w:ascii="Arial" w:hAnsi="Arial" w:cs="Arial"/>
          <w:bCs/>
          <w:sz w:val="20"/>
          <w:szCs w:val="20"/>
        </w:rPr>
        <w:t xml:space="preserve"> é</w:t>
      </w:r>
      <w:r w:rsidR="002C388B" w:rsidRPr="00285A6F">
        <w:rPr>
          <w:rFonts w:ascii="Arial" w:hAnsi="Arial" w:cs="Arial"/>
          <w:bCs/>
          <w:sz w:val="20"/>
          <w:szCs w:val="20"/>
        </w:rPr>
        <w:t>changes réguliers avec l'ARS (Agence Régionale de Santé)</w:t>
      </w:r>
      <w:r>
        <w:rPr>
          <w:rFonts w:ascii="Arial" w:hAnsi="Arial" w:cs="Arial"/>
          <w:bCs/>
          <w:sz w:val="20"/>
          <w:szCs w:val="20"/>
        </w:rPr>
        <w:t>,</w:t>
      </w:r>
    </w:p>
    <w:p w:rsidR="002C388B" w:rsidRPr="00285A6F" w:rsidRDefault="0096702B" w:rsidP="00285A6F">
      <w:pPr>
        <w:pStyle w:val="Paragraphedeliste"/>
        <w:numPr>
          <w:ilvl w:val="0"/>
          <w:numId w:val="15"/>
        </w:numPr>
        <w:suppressAutoHyphens w:val="0"/>
        <w:autoSpaceDE w:val="0"/>
        <w:autoSpaceDN w:val="0"/>
        <w:adjustRightInd w:val="0"/>
        <w:rPr>
          <w:rFonts w:ascii="Arial" w:hAnsi="Arial" w:cs="Arial"/>
          <w:bCs/>
          <w:sz w:val="20"/>
          <w:szCs w:val="20"/>
        </w:rPr>
      </w:pPr>
      <w:proofErr w:type="gramStart"/>
      <w:r>
        <w:rPr>
          <w:rFonts w:ascii="Arial" w:hAnsi="Arial" w:cs="Arial"/>
          <w:bCs/>
          <w:sz w:val="20"/>
          <w:szCs w:val="20"/>
        </w:rPr>
        <w:t>la</w:t>
      </w:r>
      <w:proofErr w:type="gramEnd"/>
      <w:r>
        <w:rPr>
          <w:rFonts w:ascii="Arial" w:hAnsi="Arial" w:cs="Arial"/>
          <w:bCs/>
          <w:sz w:val="20"/>
          <w:szCs w:val="20"/>
        </w:rPr>
        <w:t xml:space="preserve"> d</w:t>
      </w:r>
      <w:r w:rsidR="002C388B" w:rsidRPr="00285A6F">
        <w:rPr>
          <w:rFonts w:ascii="Arial" w:hAnsi="Arial" w:cs="Arial"/>
          <w:bCs/>
          <w:sz w:val="20"/>
          <w:szCs w:val="20"/>
        </w:rPr>
        <w:t>éfinition de la méthode de travail et des plans d'action grâce à l'appui de l’équipe d’exploitation (installation, réseaux, laboratoire) et en s'appuyant sur le guide ASTEE et les retours d'expérience</w:t>
      </w:r>
      <w:r>
        <w:rPr>
          <w:rFonts w:ascii="Arial" w:hAnsi="Arial" w:cs="Arial"/>
          <w:bCs/>
          <w:sz w:val="20"/>
          <w:szCs w:val="20"/>
        </w:rPr>
        <w:t>,</w:t>
      </w:r>
      <w:r w:rsidR="002C388B" w:rsidRPr="00285A6F">
        <w:rPr>
          <w:rFonts w:ascii="Arial" w:hAnsi="Arial" w:cs="Arial"/>
          <w:bCs/>
          <w:sz w:val="20"/>
          <w:szCs w:val="20"/>
        </w:rPr>
        <w:t xml:space="preserve"> </w:t>
      </w:r>
    </w:p>
    <w:p w:rsidR="002C388B" w:rsidRPr="00285A6F" w:rsidRDefault="0096702B" w:rsidP="00285A6F">
      <w:pPr>
        <w:pStyle w:val="Paragraphedeliste"/>
        <w:numPr>
          <w:ilvl w:val="0"/>
          <w:numId w:val="15"/>
        </w:numPr>
        <w:suppressAutoHyphens w:val="0"/>
        <w:autoSpaceDE w:val="0"/>
        <w:autoSpaceDN w:val="0"/>
        <w:adjustRightInd w:val="0"/>
        <w:rPr>
          <w:rFonts w:ascii="Arial" w:hAnsi="Arial" w:cs="Arial"/>
          <w:bCs/>
          <w:sz w:val="20"/>
          <w:szCs w:val="20"/>
        </w:rPr>
      </w:pPr>
      <w:proofErr w:type="gramStart"/>
      <w:r>
        <w:rPr>
          <w:rFonts w:ascii="Arial" w:hAnsi="Arial" w:cs="Arial"/>
          <w:bCs/>
          <w:sz w:val="20"/>
          <w:szCs w:val="20"/>
        </w:rPr>
        <w:t>la</w:t>
      </w:r>
      <w:proofErr w:type="gramEnd"/>
      <w:r>
        <w:rPr>
          <w:rFonts w:ascii="Arial" w:hAnsi="Arial" w:cs="Arial"/>
          <w:bCs/>
          <w:sz w:val="20"/>
          <w:szCs w:val="20"/>
        </w:rPr>
        <w:t xml:space="preserve"> c</w:t>
      </w:r>
      <w:r w:rsidR="002C388B" w:rsidRPr="00285A6F">
        <w:rPr>
          <w:rFonts w:ascii="Arial" w:hAnsi="Arial" w:cs="Arial"/>
          <w:bCs/>
          <w:sz w:val="20"/>
          <w:szCs w:val="20"/>
        </w:rPr>
        <w:t>ommunication et</w:t>
      </w:r>
      <w:r>
        <w:rPr>
          <w:rFonts w:ascii="Arial" w:hAnsi="Arial" w:cs="Arial"/>
          <w:bCs/>
          <w:sz w:val="20"/>
          <w:szCs w:val="20"/>
        </w:rPr>
        <w:t xml:space="preserve"> la</w:t>
      </w:r>
      <w:r w:rsidR="002C388B" w:rsidRPr="00285A6F">
        <w:rPr>
          <w:rFonts w:ascii="Arial" w:hAnsi="Arial" w:cs="Arial"/>
          <w:bCs/>
          <w:sz w:val="20"/>
          <w:szCs w:val="20"/>
        </w:rPr>
        <w:t xml:space="preserve"> pérennisation de la démarche</w:t>
      </w:r>
      <w:r>
        <w:rPr>
          <w:rFonts w:ascii="Arial" w:hAnsi="Arial" w:cs="Arial"/>
          <w:bCs/>
          <w:sz w:val="20"/>
          <w:szCs w:val="20"/>
        </w:rPr>
        <w:t>,</w:t>
      </w:r>
    </w:p>
    <w:p w:rsidR="00285A6F" w:rsidRPr="00285A6F" w:rsidRDefault="0096702B" w:rsidP="00285A6F">
      <w:pPr>
        <w:pStyle w:val="Paragraphedeliste"/>
        <w:numPr>
          <w:ilvl w:val="0"/>
          <w:numId w:val="15"/>
        </w:numPr>
        <w:suppressAutoHyphens w:val="0"/>
        <w:autoSpaceDE w:val="0"/>
        <w:autoSpaceDN w:val="0"/>
        <w:adjustRightInd w:val="0"/>
        <w:rPr>
          <w:rFonts w:ascii="Arial" w:hAnsi="Arial" w:cs="Arial"/>
          <w:bCs/>
          <w:sz w:val="20"/>
          <w:szCs w:val="20"/>
        </w:rPr>
      </w:pPr>
      <w:proofErr w:type="gramStart"/>
      <w:r>
        <w:rPr>
          <w:rFonts w:ascii="Arial" w:hAnsi="Arial" w:cs="Arial"/>
          <w:bCs/>
          <w:sz w:val="20"/>
          <w:szCs w:val="20"/>
        </w:rPr>
        <w:t>le</w:t>
      </w:r>
      <w:proofErr w:type="gramEnd"/>
      <w:r>
        <w:rPr>
          <w:rFonts w:ascii="Arial" w:hAnsi="Arial" w:cs="Arial"/>
          <w:bCs/>
          <w:sz w:val="20"/>
          <w:szCs w:val="20"/>
        </w:rPr>
        <w:t xml:space="preserve"> p</w:t>
      </w:r>
      <w:r w:rsidR="002C388B" w:rsidRPr="00285A6F">
        <w:rPr>
          <w:rFonts w:ascii="Arial" w:hAnsi="Arial" w:cs="Arial"/>
          <w:bCs/>
          <w:sz w:val="20"/>
          <w:szCs w:val="20"/>
        </w:rPr>
        <w:t>ilotage transversal de la thématique qualité chimiqu</w:t>
      </w:r>
      <w:r w:rsidR="00285A6F" w:rsidRPr="00285A6F">
        <w:rPr>
          <w:rFonts w:ascii="Arial" w:hAnsi="Arial" w:cs="Arial"/>
          <w:bCs/>
          <w:sz w:val="20"/>
          <w:szCs w:val="20"/>
        </w:rPr>
        <w:t>e de l'eau de la collectivité</w:t>
      </w:r>
      <w:r>
        <w:rPr>
          <w:rFonts w:ascii="Arial" w:hAnsi="Arial" w:cs="Arial"/>
          <w:bCs/>
          <w:sz w:val="20"/>
          <w:szCs w:val="20"/>
        </w:rPr>
        <w:t>,</w:t>
      </w:r>
    </w:p>
    <w:p w:rsidR="00285A6F" w:rsidRPr="00285A6F" w:rsidRDefault="0096702B" w:rsidP="00285A6F">
      <w:pPr>
        <w:pStyle w:val="Paragraphedeliste"/>
        <w:numPr>
          <w:ilvl w:val="0"/>
          <w:numId w:val="15"/>
        </w:numPr>
        <w:suppressAutoHyphens w:val="0"/>
        <w:autoSpaceDE w:val="0"/>
        <w:autoSpaceDN w:val="0"/>
        <w:adjustRightInd w:val="0"/>
        <w:rPr>
          <w:rFonts w:ascii="Arial" w:hAnsi="Arial" w:cs="Arial"/>
          <w:bCs/>
          <w:sz w:val="20"/>
          <w:szCs w:val="20"/>
        </w:rPr>
      </w:pPr>
      <w:proofErr w:type="gramStart"/>
      <w:r>
        <w:rPr>
          <w:rFonts w:ascii="Arial" w:hAnsi="Arial" w:cs="Arial"/>
          <w:bCs/>
          <w:sz w:val="20"/>
          <w:szCs w:val="20"/>
        </w:rPr>
        <w:t>la</w:t>
      </w:r>
      <w:proofErr w:type="gramEnd"/>
      <w:r>
        <w:rPr>
          <w:rFonts w:ascii="Arial" w:hAnsi="Arial" w:cs="Arial"/>
          <w:bCs/>
          <w:sz w:val="20"/>
          <w:szCs w:val="20"/>
        </w:rPr>
        <w:t xml:space="preserve"> p</w:t>
      </w:r>
      <w:r w:rsidR="002C388B" w:rsidRPr="00285A6F">
        <w:rPr>
          <w:rFonts w:ascii="Arial" w:hAnsi="Arial" w:cs="Arial"/>
          <w:bCs/>
          <w:sz w:val="20"/>
          <w:szCs w:val="20"/>
        </w:rPr>
        <w:t>rise en charge du rôle de référent " Sécurité Sanitaire " et " Qualité Chimique de l'Eau " en interne auprès des services de la Régie des Eaux et en externe avec la rédaction de notes techniques et vulgarisées sur le sujet</w:t>
      </w:r>
      <w:r>
        <w:rPr>
          <w:rFonts w:ascii="Arial" w:hAnsi="Arial" w:cs="Arial"/>
          <w:bCs/>
          <w:sz w:val="20"/>
          <w:szCs w:val="20"/>
        </w:rPr>
        <w:t>,</w:t>
      </w:r>
      <w:r w:rsidR="002C388B" w:rsidRPr="00285A6F">
        <w:rPr>
          <w:rFonts w:ascii="Arial" w:hAnsi="Arial" w:cs="Arial"/>
          <w:bCs/>
          <w:sz w:val="20"/>
          <w:szCs w:val="20"/>
        </w:rPr>
        <w:t xml:space="preserve"> </w:t>
      </w:r>
    </w:p>
    <w:p w:rsidR="002C388B" w:rsidRPr="00285A6F" w:rsidRDefault="0096702B" w:rsidP="00285A6F">
      <w:pPr>
        <w:pStyle w:val="Paragraphedeliste"/>
        <w:numPr>
          <w:ilvl w:val="0"/>
          <w:numId w:val="15"/>
        </w:numPr>
        <w:suppressAutoHyphens w:val="0"/>
        <w:autoSpaceDE w:val="0"/>
        <w:autoSpaceDN w:val="0"/>
        <w:adjustRightInd w:val="0"/>
        <w:rPr>
          <w:rFonts w:ascii="Arial" w:hAnsi="Arial" w:cs="Arial"/>
          <w:bCs/>
          <w:sz w:val="20"/>
          <w:szCs w:val="20"/>
        </w:rPr>
      </w:pPr>
      <w:proofErr w:type="gramStart"/>
      <w:r>
        <w:rPr>
          <w:rFonts w:ascii="Arial" w:hAnsi="Arial" w:cs="Arial"/>
          <w:bCs/>
          <w:sz w:val="20"/>
          <w:szCs w:val="20"/>
        </w:rPr>
        <w:t>la</w:t>
      </w:r>
      <w:proofErr w:type="gramEnd"/>
      <w:r>
        <w:rPr>
          <w:rFonts w:ascii="Arial" w:hAnsi="Arial" w:cs="Arial"/>
          <w:bCs/>
          <w:sz w:val="20"/>
          <w:szCs w:val="20"/>
        </w:rPr>
        <w:t xml:space="preserve"> d</w:t>
      </w:r>
      <w:r w:rsidR="002C388B" w:rsidRPr="00285A6F">
        <w:rPr>
          <w:rFonts w:ascii="Arial" w:hAnsi="Arial" w:cs="Arial"/>
          <w:bCs/>
          <w:sz w:val="20"/>
          <w:szCs w:val="20"/>
        </w:rPr>
        <w:t>éfinition de la stratégie de suivi de la qualité de l'eau (de la ressource au robinet)</w:t>
      </w:r>
      <w:r>
        <w:rPr>
          <w:rFonts w:ascii="Arial" w:hAnsi="Arial" w:cs="Arial"/>
          <w:bCs/>
          <w:sz w:val="20"/>
          <w:szCs w:val="20"/>
        </w:rPr>
        <w:t>,</w:t>
      </w:r>
    </w:p>
    <w:p w:rsidR="002C388B" w:rsidRPr="00285A6F" w:rsidRDefault="0096702B" w:rsidP="00285A6F">
      <w:pPr>
        <w:pStyle w:val="Paragraphedeliste"/>
        <w:numPr>
          <w:ilvl w:val="0"/>
          <w:numId w:val="15"/>
        </w:numPr>
        <w:suppressAutoHyphens w:val="0"/>
        <w:autoSpaceDE w:val="0"/>
        <w:autoSpaceDN w:val="0"/>
        <w:adjustRightInd w:val="0"/>
        <w:rPr>
          <w:rFonts w:ascii="Arial" w:hAnsi="Arial" w:cs="Arial"/>
          <w:bCs/>
          <w:sz w:val="20"/>
          <w:szCs w:val="20"/>
        </w:rPr>
      </w:pPr>
      <w:proofErr w:type="gramStart"/>
      <w:r>
        <w:rPr>
          <w:rFonts w:ascii="Arial" w:hAnsi="Arial" w:cs="Arial"/>
          <w:bCs/>
          <w:sz w:val="20"/>
          <w:szCs w:val="20"/>
        </w:rPr>
        <w:t>l’a</w:t>
      </w:r>
      <w:r w:rsidR="002C388B" w:rsidRPr="00285A6F">
        <w:rPr>
          <w:rFonts w:ascii="Arial" w:hAnsi="Arial" w:cs="Arial"/>
          <w:bCs/>
          <w:sz w:val="20"/>
          <w:szCs w:val="20"/>
        </w:rPr>
        <w:t>nimation</w:t>
      </w:r>
      <w:proofErr w:type="gramEnd"/>
      <w:r w:rsidR="002C388B" w:rsidRPr="00285A6F">
        <w:rPr>
          <w:rFonts w:ascii="Arial" w:hAnsi="Arial" w:cs="Arial"/>
          <w:bCs/>
          <w:sz w:val="20"/>
          <w:szCs w:val="20"/>
        </w:rPr>
        <w:t xml:space="preserve"> d'un groupe de travail transversal qualité eau avec les services internes de la Régie des Eaux</w:t>
      </w:r>
      <w:r>
        <w:rPr>
          <w:rFonts w:ascii="Arial" w:hAnsi="Arial" w:cs="Arial"/>
          <w:bCs/>
          <w:sz w:val="20"/>
          <w:szCs w:val="20"/>
        </w:rPr>
        <w:t>,</w:t>
      </w:r>
    </w:p>
    <w:p w:rsidR="00992B83" w:rsidRPr="00285A6F" w:rsidRDefault="0096702B" w:rsidP="00285A6F">
      <w:pPr>
        <w:pStyle w:val="Paragraphedeliste"/>
        <w:numPr>
          <w:ilvl w:val="0"/>
          <w:numId w:val="15"/>
        </w:numPr>
        <w:suppressAutoHyphens w:val="0"/>
        <w:autoSpaceDE w:val="0"/>
        <w:autoSpaceDN w:val="0"/>
        <w:adjustRightInd w:val="0"/>
        <w:rPr>
          <w:rFonts w:ascii="Arial" w:hAnsi="Arial" w:cs="Arial"/>
          <w:bCs/>
          <w:sz w:val="20"/>
          <w:szCs w:val="20"/>
        </w:rPr>
      </w:pPr>
      <w:proofErr w:type="gramStart"/>
      <w:r>
        <w:rPr>
          <w:rFonts w:ascii="Arial" w:hAnsi="Arial" w:cs="Arial"/>
          <w:bCs/>
          <w:sz w:val="20"/>
          <w:szCs w:val="20"/>
        </w:rPr>
        <w:t>la</w:t>
      </w:r>
      <w:proofErr w:type="gramEnd"/>
      <w:r>
        <w:rPr>
          <w:rFonts w:ascii="Arial" w:hAnsi="Arial" w:cs="Arial"/>
          <w:bCs/>
          <w:sz w:val="20"/>
          <w:szCs w:val="20"/>
        </w:rPr>
        <w:t xml:space="preserve"> r</w:t>
      </w:r>
      <w:r w:rsidR="002C388B" w:rsidRPr="00285A6F">
        <w:rPr>
          <w:rFonts w:ascii="Arial" w:hAnsi="Arial" w:cs="Arial"/>
          <w:bCs/>
          <w:sz w:val="20"/>
          <w:szCs w:val="20"/>
        </w:rPr>
        <w:t>édaction et/ou passation des marchés et rédaction des documents requis</w:t>
      </w:r>
      <w:r>
        <w:rPr>
          <w:rFonts w:ascii="Arial" w:hAnsi="Arial" w:cs="Arial"/>
          <w:bCs/>
          <w:sz w:val="20"/>
          <w:szCs w:val="20"/>
        </w:rPr>
        <w:t>.</w:t>
      </w:r>
    </w:p>
    <w:p w:rsidR="00285A6F" w:rsidRPr="00B67FF2" w:rsidRDefault="00285A6F" w:rsidP="00130EDE">
      <w:pPr>
        <w:jc w:val="both"/>
        <w:rPr>
          <w:bCs/>
          <w:sz w:val="16"/>
          <w:szCs w:val="16"/>
        </w:rPr>
      </w:pPr>
    </w:p>
    <w:p w:rsidR="00130EDE" w:rsidRPr="00C20ECA" w:rsidRDefault="00130EDE" w:rsidP="00130EDE">
      <w:pPr>
        <w:jc w:val="both"/>
        <w:rPr>
          <w:bCs/>
          <w:sz w:val="20"/>
          <w:szCs w:val="20"/>
        </w:rPr>
      </w:pPr>
      <w:r w:rsidRPr="00C20ECA">
        <w:rPr>
          <w:bCs/>
          <w:sz w:val="20"/>
          <w:szCs w:val="20"/>
        </w:rPr>
        <w:t>Votre profil :</w:t>
      </w:r>
    </w:p>
    <w:p w:rsidR="00C20ECA" w:rsidRDefault="00C20ECA" w:rsidP="00C20ECA">
      <w:pPr>
        <w:pStyle w:val="Paragraphedeliste"/>
        <w:numPr>
          <w:ilvl w:val="0"/>
          <w:numId w:val="11"/>
        </w:numPr>
        <w:suppressAutoHyphens w:val="0"/>
        <w:rPr>
          <w:rFonts w:ascii="Arial" w:eastAsia="Lucida Sans Unicode" w:hAnsi="Arial" w:cs="Tahoma"/>
          <w:bCs/>
          <w:sz w:val="20"/>
          <w:szCs w:val="20"/>
          <w:lang w:eastAsia="fr-FR" w:bidi="fr-FR"/>
        </w:rPr>
      </w:pPr>
      <w:r w:rsidRPr="00C20ECA">
        <w:rPr>
          <w:rFonts w:ascii="Arial" w:eastAsia="Lucida Sans Unicode" w:hAnsi="Arial" w:cs="Tahoma"/>
          <w:bCs/>
          <w:sz w:val="20"/>
          <w:szCs w:val="20"/>
          <w:lang w:eastAsia="fr-FR" w:bidi="fr-FR"/>
        </w:rPr>
        <w:t>Titulaire</w:t>
      </w:r>
      <w:r w:rsidR="00671FCB">
        <w:rPr>
          <w:rFonts w:ascii="Arial" w:eastAsia="Lucida Sans Unicode" w:hAnsi="Arial" w:cs="Tahoma"/>
          <w:bCs/>
          <w:sz w:val="20"/>
          <w:szCs w:val="20"/>
          <w:lang w:eastAsia="fr-FR" w:bidi="fr-FR"/>
        </w:rPr>
        <w:t xml:space="preserve"> au minimum d’un bac +2</w:t>
      </w:r>
      <w:r w:rsidR="0096702B">
        <w:rPr>
          <w:rFonts w:ascii="Arial" w:eastAsia="Lucida Sans Unicode" w:hAnsi="Arial" w:cs="Tahoma"/>
          <w:bCs/>
          <w:sz w:val="20"/>
          <w:szCs w:val="20"/>
          <w:lang w:eastAsia="fr-FR" w:bidi="fr-FR"/>
        </w:rPr>
        <w:t>,</w:t>
      </w:r>
    </w:p>
    <w:p w:rsidR="0096702B" w:rsidRPr="00C20ECA" w:rsidRDefault="0096702B" w:rsidP="00C20ECA">
      <w:pPr>
        <w:pStyle w:val="Paragraphedeliste"/>
        <w:numPr>
          <w:ilvl w:val="0"/>
          <w:numId w:val="11"/>
        </w:numPr>
        <w:suppressAutoHyphens w:val="0"/>
        <w:rPr>
          <w:rFonts w:ascii="Arial" w:eastAsia="Lucida Sans Unicode" w:hAnsi="Arial" w:cs="Tahoma"/>
          <w:bCs/>
          <w:sz w:val="20"/>
          <w:szCs w:val="20"/>
          <w:lang w:eastAsia="fr-FR" w:bidi="fr-FR"/>
        </w:rPr>
      </w:pPr>
      <w:r>
        <w:rPr>
          <w:rFonts w:ascii="Arial" w:eastAsia="Lucida Sans Unicode" w:hAnsi="Arial" w:cs="Tahoma"/>
          <w:bCs/>
          <w:sz w:val="20"/>
          <w:szCs w:val="20"/>
          <w:lang w:eastAsia="fr-FR" w:bidi="fr-FR"/>
        </w:rPr>
        <w:t>P</w:t>
      </w:r>
      <w:r w:rsidRPr="00C20ECA">
        <w:rPr>
          <w:rFonts w:ascii="Arial" w:eastAsia="Lucida Sans Unicode" w:hAnsi="Arial" w:cs="Tahoma"/>
          <w:bCs/>
          <w:sz w:val="20"/>
          <w:szCs w:val="20"/>
          <w:lang w:eastAsia="fr-FR" w:bidi="fr-FR"/>
        </w:rPr>
        <w:t>ermis B en cours de validité exigé</w:t>
      </w:r>
      <w:r>
        <w:rPr>
          <w:rFonts w:ascii="Arial" w:eastAsia="Lucida Sans Unicode" w:hAnsi="Arial" w:cs="Tahoma"/>
          <w:bCs/>
          <w:sz w:val="20"/>
          <w:szCs w:val="20"/>
          <w:lang w:eastAsia="fr-FR" w:bidi="fr-FR"/>
        </w:rPr>
        <w:t>,</w:t>
      </w:r>
    </w:p>
    <w:p w:rsidR="00C20ECA" w:rsidRPr="00C20ECA" w:rsidRDefault="00C20ECA" w:rsidP="00C20ECA">
      <w:pPr>
        <w:pStyle w:val="Paragraphedeliste"/>
        <w:numPr>
          <w:ilvl w:val="0"/>
          <w:numId w:val="11"/>
        </w:numPr>
        <w:suppressAutoHyphens w:val="0"/>
        <w:rPr>
          <w:rFonts w:ascii="Arial" w:eastAsia="Lucida Sans Unicode" w:hAnsi="Arial" w:cs="Tahoma"/>
          <w:bCs/>
          <w:sz w:val="20"/>
          <w:szCs w:val="20"/>
          <w:lang w:eastAsia="fr-FR" w:bidi="fr-FR"/>
        </w:rPr>
      </w:pPr>
      <w:r w:rsidRPr="00C20ECA">
        <w:rPr>
          <w:rFonts w:ascii="Arial" w:eastAsia="Lucida Sans Unicode" w:hAnsi="Arial" w:cs="Tahoma"/>
          <w:bCs/>
          <w:sz w:val="20"/>
          <w:szCs w:val="20"/>
          <w:lang w:eastAsia="fr-FR" w:bidi="fr-FR"/>
        </w:rPr>
        <w:t>Détenir des co</w:t>
      </w:r>
      <w:r w:rsidR="004E011F">
        <w:rPr>
          <w:rFonts w:ascii="Arial" w:eastAsia="Lucida Sans Unicode" w:hAnsi="Arial" w:cs="Tahoma"/>
          <w:bCs/>
          <w:sz w:val="20"/>
          <w:szCs w:val="20"/>
          <w:lang w:eastAsia="fr-FR" w:bidi="fr-FR"/>
        </w:rPr>
        <w:t xml:space="preserve">mpétences en </w:t>
      </w:r>
      <w:r w:rsidR="00285A6F">
        <w:rPr>
          <w:rFonts w:ascii="Arial" w:eastAsia="Lucida Sans Unicode" w:hAnsi="Arial" w:cs="Tahoma"/>
          <w:bCs/>
          <w:sz w:val="20"/>
          <w:szCs w:val="20"/>
          <w:lang w:eastAsia="fr-FR" w:bidi="fr-FR"/>
        </w:rPr>
        <w:t>analyse</w:t>
      </w:r>
      <w:r w:rsidR="0096702B">
        <w:rPr>
          <w:rFonts w:ascii="Arial" w:eastAsia="Lucida Sans Unicode" w:hAnsi="Arial" w:cs="Tahoma"/>
          <w:bCs/>
          <w:sz w:val="20"/>
          <w:szCs w:val="20"/>
          <w:lang w:eastAsia="fr-FR" w:bidi="fr-FR"/>
        </w:rPr>
        <w:t>s</w:t>
      </w:r>
      <w:r w:rsidR="00285A6F">
        <w:rPr>
          <w:rFonts w:ascii="Arial" w:eastAsia="Lucida Sans Unicode" w:hAnsi="Arial" w:cs="Tahoma"/>
          <w:bCs/>
          <w:sz w:val="20"/>
          <w:szCs w:val="20"/>
          <w:lang w:eastAsia="fr-FR" w:bidi="fr-FR"/>
        </w:rPr>
        <w:t xml:space="preserve"> de données</w:t>
      </w:r>
      <w:r w:rsidR="004E011F">
        <w:rPr>
          <w:rFonts w:ascii="Arial" w:eastAsia="Lucida Sans Unicode" w:hAnsi="Arial" w:cs="Tahoma"/>
          <w:bCs/>
          <w:sz w:val="20"/>
          <w:szCs w:val="20"/>
          <w:lang w:eastAsia="fr-FR" w:bidi="fr-FR"/>
        </w:rPr>
        <w:t>,</w:t>
      </w:r>
    </w:p>
    <w:p w:rsidR="00C20ECA" w:rsidRPr="0096702B" w:rsidRDefault="0096702B" w:rsidP="008C2277">
      <w:pPr>
        <w:pStyle w:val="Paragraphedeliste"/>
        <w:numPr>
          <w:ilvl w:val="0"/>
          <w:numId w:val="11"/>
        </w:numPr>
        <w:suppressAutoHyphens w:val="0"/>
        <w:rPr>
          <w:rFonts w:ascii="Arial" w:eastAsia="Lucida Sans Unicode" w:hAnsi="Arial" w:cs="Tahoma"/>
          <w:bCs/>
          <w:sz w:val="20"/>
          <w:szCs w:val="20"/>
          <w:lang w:eastAsia="fr-FR" w:bidi="fr-FR"/>
        </w:rPr>
      </w:pPr>
      <w:r w:rsidRPr="0096702B">
        <w:rPr>
          <w:rFonts w:ascii="Arial" w:eastAsia="Lucida Sans Unicode" w:hAnsi="Arial" w:cs="Tahoma"/>
          <w:bCs/>
          <w:sz w:val="20"/>
          <w:szCs w:val="20"/>
          <w:lang w:eastAsia="fr-FR" w:bidi="fr-FR"/>
        </w:rPr>
        <w:t>Avoir des c</w:t>
      </w:r>
      <w:r w:rsidR="00C20ECA" w:rsidRPr="0096702B">
        <w:rPr>
          <w:rFonts w:ascii="Arial" w:eastAsia="Lucida Sans Unicode" w:hAnsi="Arial" w:cs="Tahoma"/>
          <w:bCs/>
          <w:sz w:val="20"/>
          <w:szCs w:val="20"/>
          <w:lang w:eastAsia="fr-FR" w:bidi="fr-FR"/>
        </w:rPr>
        <w:t>onnaissance</w:t>
      </w:r>
      <w:r w:rsidRPr="0096702B">
        <w:rPr>
          <w:rFonts w:ascii="Arial" w:eastAsia="Lucida Sans Unicode" w:hAnsi="Arial" w:cs="Tahoma"/>
          <w:bCs/>
          <w:sz w:val="20"/>
          <w:szCs w:val="20"/>
          <w:lang w:eastAsia="fr-FR" w:bidi="fr-FR"/>
        </w:rPr>
        <w:t>s</w:t>
      </w:r>
      <w:r w:rsidR="00C20ECA" w:rsidRPr="0096702B">
        <w:rPr>
          <w:rFonts w:ascii="Arial" w:eastAsia="Lucida Sans Unicode" w:hAnsi="Arial" w:cs="Tahoma"/>
          <w:bCs/>
          <w:sz w:val="20"/>
          <w:szCs w:val="20"/>
          <w:lang w:eastAsia="fr-FR" w:bidi="fr-FR"/>
        </w:rPr>
        <w:t xml:space="preserve"> en matière de technique</w:t>
      </w:r>
      <w:r w:rsidRPr="0096702B">
        <w:rPr>
          <w:rFonts w:ascii="Arial" w:eastAsia="Lucida Sans Unicode" w:hAnsi="Arial" w:cs="Tahoma"/>
          <w:bCs/>
          <w:sz w:val="20"/>
          <w:szCs w:val="20"/>
          <w:lang w:eastAsia="fr-FR" w:bidi="fr-FR"/>
        </w:rPr>
        <w:t>s</w:t>
      </w:r>
      <w:r w:rsidR="00C20ECA" w:rsidRPr="0096702B">
        <w:rPr>
          <w:rFonts w:ascii="Arial" w:eastAsia="Lucida Sans Unicode" w:hAnsi="Arial" w:cs="Tahoma"/>
          <w:bCs/>
          <w:sz w:val="20"/>
          <w:szCs w:val="20"/>
          <w:lang w:eastAsia="fr-FR" w:bidi="fr-FR"/>
        </w:rPr>
        <w:t xml:space="preserve"> </w:t>
      </w:r>
      <w:r w:rsidR="00285A6F" w:rsidRPr="0096702B">
        <w:rPr>
          <w:rFonts w:ascii="Arial" w:eastAsia="Lucida Sans Unicode" w:hAnsi="Arial" w:cs="Tahoma"/>
          <w:bCs/>
          <w:sz w:val="20"/>
          <w:szCs w:val="20"/>
          <w:lang w:eastAsia="fr-FR" w:bidi="fr-FR"/>
        </w:rPr>
        <w:t>dans le domaine de l’eau (</w:t>
      </w:r>
      <w:proofErr w:type="spellStart"/>
      <w:r w:rsidR="00285A6F" w:rsidRPr="0096702B">
        <w:rPr>
          <w:rFonts w:ascii="Arial" w:eastAsia="Lucida Sans Unicode" w:hAnsi="Arial" w:cs="Tahoma"/>
          <w:bCs/>
          <w:sz w:val="20"/>
          <w:szCs w:val="20"/>
          <w:lang w:eastAsia="fr-FR" w:bidi="fr-FR"/>
        </w:rPr>
        <w:t>process</w:t>
      </w:r>
      <w:proofErr w:type="spellEnd"/>
      <w:r w:rsidR="00285A6F" w:rsidRPr="0096702B">
        <w:rPr>
          <w:rFonts w:ascii="Arial" w:eastAsia="Lucida Sans Unicode" w:hAnsi="Arial" w:cs="Tahoma"/>
          <w:bCs/>
          <w:sz w:val="20"/>
          <w:szCs w:val="20"/>
          <w:lang w:eastAsia="fr-FR" w:bidi="fr-FR"/>
        </w:rPr>
        <w:t>, règlemen</w:t>
      </w:r>
      <w:r w:rsidR="00A06984" w:rsidRPr="0096702B">
        <w:rPr>
          <w:rFonts w:ascii="Arial" w:eastAsia="Lucida Sans Unicode" w:hAnsi="Arial" w:cs="Tahoma"/>
          <w:bCs/>
          <w:sz w:val="20"/>
          <w:szCs w:val="20"/>
          <w:lang w:eastAsia="fr-FR" w:bidi="fr-FR"/>
        </w:rPr>
        <w:t>tation, métrologie, acteurs…</w:t>
      </w:r>
      <w:r w:rsidRPr="0096702B">
        <w:rPr>
          <w:rFonts w:ascii="Arial" w:eastAsia="Lucida Sans Unicode" w:hAnsi="Arial" w:cs="Tahoma"/>
          <w:bCs/>
          <w:sz w:val="20"/>
          <w:szCs w:val="20"/>
          <w:lang w:eastAsia="fr-FR" w:bidi="fr-FR"/>
        </w:rPr>
        <w:t xml:space="preserve">) et des </w:t>
      </w:r>
      <w:r>
        <w:rPr>
          <w:rFonts w:ascii="Arial" w:eastAsia="Lucida Sans Unicode" w:hAnsi="Arial" w:cs="Tahoma"/>
          <w:bCs/>
          <w:sz w:val="20"/>
          <w:szCs w:val="20"/>
          <w:lang w:eastAsia="fr-FR" w:bidi="fr-FR"/>
        </w:rPr>
        <w:t>notions en matière</w:t>
      </w:r>
      <w:r w:rsidR="00C20ECA" w:rsidRPr="0096702B">
        <w:rPr>
          <w:rFonts w:ascii="Arial" w:eastAsia="Lucida Sans Unicode" w:hAnsi="Arial" w:cs="Tahoma"/>
          <w:bCs/>
          <w:sz w:val="20"/>
          <w:szCs w:val="20"/>
          <w:lang w:eastAsia="fr-FR" w:bidi="fr-FR"/>
        </w:rPr>
        <w:t xml:space="preserve"> </w:t>
      </w:r>
      <w:r w:rsidR="00285A6F" w:rsidRPr="0096702B">
        <w:rPr>
          <w:rFonts w:ascii="Arial" w:eastAsia="Lucida Sans Unicode" w:hAnsi="Arial" w:cs="Tahoma"/>
          <w:bCs/>
          <w:sz w:val="20"/>
          <w:szCs w:val="20"/>
          <w:lang w:eastAsia="fr-FR" w:bidi="fr-FR"/>
        </w:rPr>
        <w:t>de norme</w:t>
      </w:r>
      <w:r>
        <w:rPr>
          <w:rFonts w:ascii="Arial" w:eastAsia="Lucida Sans Unicode" w:hAnsi="Arial" w:cs="Tahoma"/>
          <w:bCs/>
          <w:sz w:val="20"/>
          <w:szCs w:val="20"/>
          <w:lang w:eastAsia="fr-FR" w:bidi="fr-FR"/>
        </w:rPr>
        <w:t>s</w:t>
      </w:r>
      <w:r w:rsidR="00285A6F" w:rsidRPr="0096702B">
        <w:rPr>
          <w:rFonts w:ascii="Arial" w:eastAsia="Lucida Sans Unicode" w:hAnsi="Arial" w:cs="Tahoma"/>
          <w:bCs/>
          <w:sz w:val="20"/>
          <w:szCs w:val="20"/>
          <w:lang w:eastAsia="fr-FR" w:bidi="fr-FR"/>
        </w:rPr>
        <w:t xml:space="preserve"> techniques et de sécurité,</w:t>
      </w:r>
    </w:p>
    <w:p w:rsidR="0096702B" w:rsidRDefault="0096702B" w:rsidP="0096702B">
      <w:pPr>
        <w:pStyle w:val="Paragraphedeliste"/>
        <w:numPr>
          <w:ilvl w:val="0"/>
          <w:numId w:val="11"/>
        </w:numPr>
        <w:suppressAutoHyphens w:val="0"/>
        <w:rPr>
          <w:rFonts w:ascii="Arial" w:eastAsia="Lucida Sans Unicode" w:hAnsi="Arial" w:cs="Tahoma"/>
          <w:bCs/>
          <w:sz w:val="20"/>
          <w:szCs w:val="20"/>
          <w:lang w:eastAsia="fr-FR" w:bidi="fr-FR"/>
        </w:rPr>
      </w:pPr>
      <w:r>
        <w:rPr>
          <w:rFonts w:ascii="Arial" w:eastAsia="Lucida Sans Unicode" w:hAnsi="Arial" w:cs="Tahoma"/>
          <w:bCs/>
          <w:sz w:val="20"/>
          <w:szCs w:val="20"/>
          <w:lang w:eastAsia="fr-FR" w:bidi="fr-FR"/>
        </w:rPr>
        <w:t>Présenter des c</w:t>
      </w:r>
      <w:r w:rsidR="00C20ECA" w:rsidRPr="00C20ECA">
        <w:rPr>
          <w:rFonts w:ascii="Arial" w:eastAsia="Lucida Sans Unicode" w:hAnsi="Arial" w:cs="Tahoma"/>
          <w:bCs/>
          <w:sz w:val="20"/>
          <w:szCs w:val="20"/>
          <w:lang w:eastAsia="fr-FR" w:bidi="fr-FR"/>
        </w:rPr>
        <w:t>apacités d’analyse</w:t>
      </w:r>
      <w:r>
        <w:rPr>
          <w:rFonts w:ascii="Arial" w:eastAsia="Lucida Sans Unicode" w:hAnsi="Arial" w:cs="Tahoma"/>
          <w:bCs/>
          <w:sz w:val="20"/>
          <w:szCs w:val="20"/>
          <w:lang w:eastAsia="fr-FR" w:bidi="fr-FR"/>
        </w:rPr>
        <w:t>, de synthèse,</w:t>
      </w:r>
      <w:r w:rsidR="001358A4">
        <w:rPr>
          <w:rFonts w:ascii="Arial" w:eastAsia="Lucida Sans Unicode" w:hAnsi="Arial" w:cs="Tahoma"/>
          <w:bCs/>
          <w:sz w:val="20"/>
          <w:szCs w:val="20"/>
          <w:lang w:eastAsia="fr-FR" w:bidi="fr-FR"/>
        </w:rPr>
        <w:t xml:space="preserve"> d’anticipation</w:t>
      </w:r>
      <w:r>
        <w:rPr>
          <w:rFonts w:ascii="Arial" w:eastAsia="Lucida Sans Unicode" w:hAnsi="Arial" w:cs="Tahoma"/>
          <w:bCs/>
          <w:sz w:val="20"/>
          <w:szCs w:val="20"/>
          <w:lang w:eastAsia="fr-FR" w:bidi="fr-FR"/>
        </w:rPr>
        <w:t xml:space="preserve"> et</w:t>
      </w:r>
      <w:r w:rsidR="000E30D5" w:rsidRPr="0096702B">
        <w:rPr>
          <w:rFonts w:ascii="Arial" w:eastAsia="Lucida Sans Unicode" w:hAnsi="Arial" w:cs="Tahoma"/>
          <w:bCs/>
          <w:sz w:val="20"/>
          <w:szCs w:val="20"/>
          <w:lang w:eastAsia="fr-FR" w:bidi="fr-FR"/>
        </w:rPr>
        <w:t xml:space="preserve"> d’adaptation</w:t>
      </w:r>
      <w:r>
        <w:rPr>
          <w:rFonts w:ascii="Arial" w:eastAsia="Lucida Sans Unicode" w:hAnsi="Arial" w:cs="Tahoma"/>
          <w:bCs/>
          <w:sz w:val="20"/>
          <w:szCs w:val="20"/>
          <w:lang w:eastAsia="fr-FR" w:bidi="fr-FR"/>
        </w:rPr>
        <w:t>,</w:t>
      </w:r>
    </w:p>
    <w:p w:rsidR="000E30D5" w:rsidRPr="0096702B" w:rsidRDefault="0096702B" w:rsidP="0096702B">
      <w:pPr>
        <w:pStyle w:val="Paragraphedeliste"/>
        <w:numPr>
          <w:ilvl w:val="0"/>
          <w:numId w:val="11"/>
        </w:numPr>
        <w:suppressAutoHyphens w:val="0"/>
        <w:rPr>
          <w:rFonts w:ascii="Arial" w:eastAsia="Lucida Sans Unicode" w:hAnsi="Arial" w:cs="Tahoma"/>
          <w:bCs/>
          <w:sz w:val="20"/>
          <w:szCs w:val="20"/>
          <w:lang w:eastAsia="fr-FR" w:bidi="fr-FR"/>
        </w:rPr>
      </w:pPr>
      <w:r>
        <w:rPr>
          <w:rFonts w:ascii="Arial" w:eastAsia="Lucida Sans Unicode" w:hAnsi="Arial" w:cs="Tahoma"/>
          <w:bCs/>
          <w:sz w:val="20"/>
          <w:szCs w:val="20"/>
          <w:lang w:eastAsia="fr-FR" w:bidi="fr-FR"/>
        </w:rPr>
        <w:t>Avoir des aptitudes</w:t>
      </w:r>
      <w:r w:rsidR="000E30D5" w:rsidRPr="0096702B">
        <w:rPr>
          <w:rFonts w:ascii="Arial" w:eastAsia="Lucida Sans Unicode" w:hAnsi="Arial" w:cs="Tahoma"/>
          <w:bCs/>
          <w:sz w:val="20"/>
          <w:szCs w:val="20"/>
          <w:lang w:eastAsia="fr-FR" w:bidi="fr-FR"/>
        </w:rPr>
        <w:t xml:space="preserve"> relationnelle</w:t>
      </w:r>
      <w:r>
        <w:rPr>
          <w:rFonts w:ascii="Arial" w:eastAsia="Lucida Sans Unicode" w:hAnsi="Arial" w:cs="Tahoma"/>
          <w:bCs/>
          <w:sz w:val="20"/>
          <w:szCs w:val="20"/>
          <w:lang w:eastAsia="fr-FR" w:bidi="fr-FR"/>
        </w:rPr>
        <w:t>s,</w:t>
      </w:r>
    </w:p>
    <w:p w:rsidR="00992B83" w:rsidRPr="00B67FF2" w:rsidRDefault="00992B83" w:rsidP="00992B83">
      <w:pPr>
        <w:pStyle w:val="Paragraphedeliste"/>
        <w:suppressAutoHyphens w:val="0"/>
        <w:ind w:left="1440"/>
        <w:contextualSpacing/>
        <w:jc w:val="both"/>
        <w:rPr>
          <w:rFonts w:ascii="Arial" w:hAnsi="Arial" w:cs="Arial"/>
          <w:sz w:val="16"/>
          <w:szCs w:val="16"/>
        </w:rPr>
      </w:pPr>
    </w:p>
    <w:p w:rsidR="00021E4A" w:rsidRPr="00E00766" w:rsidRDefault="00021E4A" w:rsidP="00261CAF">
      <w:pPr>
        <w:jc w:val="center"/>
        <w:rPr>
          <w:rFonts w:cs="Arial"/>
          <w:sz w:val="20"/>
          <w:szCs w:val="20"/>
        </w:rPr>
      </w:pPr>
      <w:bookmarkStart w:id="0" w:name="_GoBack"/>
      <w:r w:rsidRPr="00E00766">
        <w:rPr>
          <w:rFonts w:cs="Arial"/>
          <w:sz w:val="20"/>
          <w:szCs w:val="20"/>
        </w:rPr>
        <w:t>Poste à temps plein basé à Argelès-sur-Mer (66).</w:t>
      </w:r>
    </w:p>
    <w:p w:rsidR="00021E4A" w:rsidRPr="00E00766" w:rsidRDefault="00FD4FE3" w:rsidP="00261CAF">
      <w:pPr>
        <w:jc w:val="center"/>
        <w:rPr>
          <w:rFonts w:cs="Arial"/>
          <w:sz w:val="20"/>
          <w:szCs w:val="20"/>
        </w:rPr>
      </w:pPr>
      <w:r w:rsidRPr="00E00766">
        <w:rPr>
          <w:rFonts w:cs="Arial"/>
          <w:sz w:val="20"/>
          <w:szCs w:val="20"/>
        </w:rPr>
        <w:t>Rémunération conventionnelle</w:t>
      </w:r>
      <w:r w:rsidR="00021E4A" w:rsidRPr="00E00766">
        <w:rPr>
          <w:rFonts w:cs="Arial"/>
          <w:sz w:val="20"/>
          <w:szCs w:val="20"/>
        </w:rPr>
        <w:t>.</w:t>
      </w:r>
    </w:p>
    <w:p w:rsidR="009B4260" w:rsidRPr="00B67FF2" w:rsidRDefault="009B4260" w:rsidP="00261CAF">
      <w:pPr>
        <w:jc w:val="center"/>
        <w:rPr>
          <w:rFonts w:cs="Arial"/>
          <w:sz w:val="16"/>
          <w:szCs w:val="16"/>
        </w:rPr>
      </w:pPr>
    </w:p>
    <w:p w:rsidR="0096702B" w:rsidRDefault="009B4260" w:rsidP="00711A37">
      <w:pPr>
        <w:jc w:val="center"/>
        <w:rPr>
          <w:rFonts w:cs="Arial"/>
          <w:sz w:val="20"/>
          <w:szCs w:val="20"/>
        </w:rPr>
      </w:pPr>
      <w:r w:rsidRPr="00E00766">
        <w:rPr>
          <w:rFonts w:cs="Arial"/>
          <w:sz w:val="20"/>
          <w:szCs w:val="20"/>
        </w:rPr>
        <w:t>Pour tous renseignements sur le poste à pourvoir, vous po</w:t>
      </w:r>
      <w:r w:rsidR="005A4F64" w:rsidRPr="00E00766">
        <w:rPr>
          <w:rFonts w:cs="Arial"/>
          <w:sz w:val="20"/>
          <w:szCs w:val="20"/>
        </w:rPr>
        <w:t xml:space="preserve">uvez contacter </w:t>
      </w:r>
      <w:r w:rsidR="0096702B">
        <w:rPr>
          <w:rFonts w:cs="Arial"/>
          <w:sz w:val="20"/>
          <w:szCs w:val="20"/>
        </w:rPr>
        <w:t xml:space="preserve">la Responsable de pôle : Mélanie </w:t>
      </w:r>
      <w:proofErr w:type="spellStart"/>
      <w:r w:rsidR="0096702B">
        <w:rPr>
          <w:rFonts w:cs="Arial"/>
          <w:sz w:val="20"/>
          <w:szCs w:val="20"/>
        </w:rPr>
        <w:t>Lemesre</w:t>
      </w:r>
      <w:proofErr w:type="spellEnd"/>
    </w:p>
    <w:p w:rsidR="00021E4A" w:rsidRPr="00E00766" w:rsidRDefault="009B4260" w:rsidP="00711A37">
      <w:pPr>
        <w:jc w:val="center"/>
        <w:rPr>
          <w:rFonts w:cs="Arial"/>
          <w:sz w:val="20"/>
          <w:szCs w:val="20"/>
        </w:rPr>
      </w:pPr>
      <w:proofErr w:type="gramStart"/>
      <w:r w:rsidRPr="00E00766">
        <w:rPr>
          <w:rFonts w:cs="Arial"/>
          <w:sz w:val="20"/>
          <w:szCs w:val="20"/>
        </w:rPr>
        <w:t>par</w:t>
      </w:r>
      <w:proofErr w:type="gramEnd"/>
      <w:r w:rsidRPr="00E00766">
        <w:rPr>
          <w:rFonts w:cs="Arial"/>
          <w:sz w:val="20"/>
          <w:szCs w:val="20"/>
        </w:rPr>
        <w:t xml:space="preserve"> mail : </w:t>
      </w:r>
      <w:r w:rsidR="0096702B">
        <w:rPr>
          <w:rFonts w:cs="Arial"/>
          <w:sz w:val="20"/>
          <w:szCs w:val="20"/>
        </w:rPr>
        <w:t>melanie.lemesre</w:t>
      </w:r>
      <w:r w:rsidR="005A4F64" w:rsidRPr="00E00766">
        <w:rPr>
          <w:rFonts w:cs="Arial"/>
          <w:sz w:val="20"/>
          <w:szCs w:val="20"/>
        </w:rPr>
        <w:t>@cc-acvi.com</w:t>
      </w:r>
    </w:p>
    <w:p w:rsidR="009B4260" w:rsidRPr="00B67FF2" w:rsidRDefault="009B4260" w:rsidP="00021E4A">
      <w:pPr>
        <w:jc w:val="both"/>
        <w:rPr>
          <w:rFonts w:cs="Arial"/>
          <w:sz w:val="16"/>
          <w:szCs w:val="16"/>
        </w:rPr>
      </w:pPr>
    </w:p>
    <w:p w:rsidR="009054A4" w:rsidRPr="00B67FF2" w:rsidRDefault="000C760E" w:rsidP="00261CAF">
      <w:pPr>
        <w:jc w:val="center"/>
        <w:rPr>
          <w:rFonts w:cs="Arial"/>
          <w:sz w:val="16"/>
          <w:szCs w:val="16"/>
        </w:rPr>
      </w:pPr>
      <w:r w:rsidRPr="00E00766">
        <w:rPr>
          <w:rFonts w:cs="Arial"/>
          <w:b/>
          <w:sz w:val="20"/>
          <w:szCs w:val="20"/>
        </w:rPr>
        <w:t>Poste à pourvoir</w:t>
      </w:r>
      <w:r w:rsidR="00A06984">
        <w:rPr>
          <w:rFonts w:cs="Arial"/>
          <w:b/>
          <w:sz w:val="20"/>
          <w:szCs w:val="20"/>
        </w:rPr>
        <w:t xml:space="preserve"> pour le</w:t>
      </w:r>
      <w:r w:rsidRPr="00E00766">
        <w:rPr>
          <w:rFonts w:cs="Arial"/>
          <w:b/>
          <w:sz w:val="20"/>
          <w:szCs w:val="20"/>
        </w:rPr>
        <w:t xml:space="preserve"> </w:t>
      </w:r>
      <w:r w:rsidR="00A06984">
        <w:rPr>
          <w:rFonts w:cs="Arial"/>
          <w:b/>
          <w:sz w:val="20"/>
          <w:szCs w:val="20"/>
        </w:rPr>
        <w:t>1</w:t>
      </w:r>
      <w:r w:rsidR="00A06984" w:rsidRPr="00A06984">
        <w:rPr>
          <w:rFonts w:cs="Arial"/>
          <w:b/>
          <w:sz w:val="20"/>
          <w:szCs w:val="20"/>
          <w:vertAlign w:val="superscript"/>
        </w:rPr>
        <w:t>er</w:t>
      </w:r>
      <w:r w:rsidR="00A06984">
        <w:rPr>
          <w:rFonts w:cs="Arial"/>
          <w:b/>
          <w:sz w:val="20"/>
          <w:szCs w:val="20"/>
        </w:rPr>
        <w:t xml:space="preserve"> </w:t>
      </w:r>
      <w:r w:rsidR="009B3A86">
        <w:rPr>
          <w:rFonts w:cs="Arial"/>
          <w:b/>
          <w:sz w:val="20"/>
          <w:szCs w:val="20"/>
        </w:rPr>
        <w:t>octo</w:t>
      </w:r>
      <w:r w:rsidR="00A06984">
        <w:rPr>
          <w:rFonts w:cs="Arial"/>
          <w:b/>
          <w:sz w:val="20"/>
          <w:szCs w:val="20"/>
        </w:rPr>
        <w:t>bre 2026</w:t>
      </w:r>
    </w:p>
    <w:p w:rsidR="00261CAF" w:rsidRPr="00E00766" w:rsidRDefault="00261CAF" w:rsidP="00261CAF">
      <w:pPr>
        <w:jc w:val="center"/>
        <w:rPr>
          <w:rFonts w:cs="Arial"/>
          <w:b/>
          <w:sz w:val="20"/>
          <w:szCs w:val="20"/>
        </w:rPr>
      </w:pPr>
      <w:r w:rsidRPr="00E00766">
        <w:rPr>
          <w:rFonts w:cs="Arial"/>
          <w:b/>
          <w:sz w:val="20"/>
          <w:szCs w:val="20"/>
        </w:rPr>
        <w:t>Date limite de dépôt des candidatures</w:t>
      </w:r>
      <w:r w:rsidR="000C760E" w:rsidRPr="00E00766">
        <w:rPr>
          <w:rFonts w:cs="Arial"/>
          <w:b/>
          <w:sz w:val="20"/>
          <w:szCs w:val="20"/>
        </w:rPr>
        <w:t> :</w:t>
      </w:r>
      <w:r w:rsidR="007E077B">
        <w:rPr>
          <w:rFonts w:cs="Arial"/>
          <w:b/>
          <w:sz w:val="20"/>
          <w:szCs w:val="20"/>
        </w:rPr>
        <w:t xml:space="preserve"> </w:t>
      </w:r>
      <w:r w:rsidR="009B3A86">
        <w:rPr>
          <w:rFonts w:cs="Arial"/>
          <w:b/>
          <w:sz w:val="20"/>
          <w:szCs w:val="20"/>
        </w:rPr>
        <w:t>31 août</w:t>
      </w:r>
      <w:r w:rsidR="00A06984">
        <w:rPr>
          <w:rFonts w:cs="Arial"/>
          <w:b/>
          <w:sz w:val="20"/>
          <w:szCs w:val="20"/>
        </w:rPr>
        <w:t xml:space="preserve"> 2026</w:t>
      </w:r>
    </w:p>
    <w:p w:rsidR="007311E5" w:rsidRPr="00B67FF2" w:rsidRDefault="007311E5" w:rsidP="00261CAF">
      <w:pPr>
        <w:jc w:val="center"/>
        <w:rPr>
          <w:rFonts w:cs="Arial"/>
          <w:sz w:val="16"/>
          <w:szCs w:val="16"/>
        </w:rPr>
      </w:pPr>
    </w:p>
    <w:p w:rsidR="00C126A8" w:rsidRPr="00E00766" w:rsidRDefault="00C126A8">
      <w:pPr>
        <w:tabs>
          <w:tab w:val="left" w:pos="567"/>
        </w:tabs>
        <w:ind w:left="567" w:right="22"/>
        <w:jc w:val="center"/>
        <w:rPr>
          <w:rFonts w:cs="Arial"/>
          <w:sz w:val="20"/>
          <w:szCs w:val="20"/>
        </w:rPr>
      </w:pPr>
      <w:r w:rsidRPr="00E00766">
        <w:rPr>
          <w:rFonts w:cs="Arial"/>
          <w:sz w:val="20"/>
          <w:szCs w:val="20"/>
        </w:rPr>
        <w:t>Merci d'adresser votre candidature</w:t>
      </w:r>
      <w:r w:rsidR="00E5222D" w:rsidRPr="00E00766">
        <w:rPr>
          <w:rFonts w:cs="Arial"/>
          <w:sz w:val="20"/>
          <w:szCs w:val="20"/>
        </w:rPr>
        <w:t xml:space="preserve"> par mail</w:t>
      </w:r>
      <w:r w:rsidR="00606C05" w:rsidRPr="00E00766">
        <w:rPr>
          <w:rFonts w:cs="Arial"/>
          <w:sz w:val="20"/>
          <w:szCs w:val="20"/>
        </w:rPr>
        <w:t xml:space="preserve"> </w:t>
      </w:r>
      <w:r w:rsidR="006D7F6A" w:rsidRPr="00E00766">
        <w:rPr>
          <w:rFonts w:cs="Arial"/>
          <w:sz w:val="20"/>
          <w:szCs w:val="20"/>
        </w:rPr>
        <w:t>à Monsieur le Président -</w:t>
      </w:r>
      <w:r w:rsidR="006D7F6A" w:rsidRPr="00E00766">
        <w:rPr>
          <w:rFonts w:cs="Arial"/>
          <w:sz w:val="20"/>
          <w:szCs w:val="20"/>
        </w:rPr>
        <w:br/>
      </w:r>
      <w:r w:rsidRPr="00E00766">
        <w:rPr>
          <w:rFonts w:cs="Arial"/>
          <w:sz w:val="20"/>
          <w:szCs w:val="20"/>
        </w:rPr>
        <w:t xml:space="preserve"> Communauté de Communes </w:t>
      </w:r>
      <w:r w:rsidR="00177B0A" w:rsidRPr="00E00766">
        <w:rPr>
          <w:rFonts w:cs="Arial"/>
          <w:sz w:val="20"/>
          <w:szCs w:val="20"/>
        </w:rPr>
        <w:t>ACVI</w:t>
      </w:r>
      <w:r w:rsidR="00177B0A" w:rsidRPr="00E00766">
        <w:rPr>
          <w:rFonts w:cs="Arial"/>
          <w:sz w:val="20"/>
          <w:szCs w:val="20"/>
        </w:rPr>
        <w:br/>
      </w:r>
      <w:r w:rsidR="00E970D8" w:rsidRPr="00E00766">
        <w:rPr>
          <w:rFonts w:cs="Arial"/>
          <w:sz w:val="20"/>
          <w:szCs w:val="20"/>
        </w:rPr>
        <w:t>3 Impasse</w:t>
      </w:r>
      <w:r w:rsidRPr="00E00766">
        <w:rPr>
          <w:rFonts w:cs="Arial"/>
          <w:sz w:val="20"/>
          <w:szCs w:val="20"/>
        </w:rPr>
        <w:t xml:space="preserve"> de Charlemagne, BP 90103, 66704 </w:t>
      </w:r>
      <w:r w:rsidR="00177B0A" w:rsidRPr="00E00766">
        <w:rPr>
          <w:rFonts w:cs="Arial"/>
          <w:sz w:val="20"/>
          <w:szCs w:val="20"/>
        </w:rPr>
        <w:t>ARGELES SUR MER CEDEX</w:t>
      </w:r>
      <w:r w:rsidRPr="00E00766">
        <w:rPr>
          <w:rFonts w:cs="Arial"/>
          <w:sz w:val="20"/>
          <w:szCs w:val="20"/>
        </w:rPr>
        <w:t xml:space="preserve">  </w:t>
      </w:r>
    </w:p>
    <w:p w:rsidR="00C126A8" w:rsidRDefault="00C126A8">
      <w:pPr>
        <w:tabs>
          <w:tab w:val="left" w:pos="567"/>
        </w:tabs>
        <w:ind w:left="567" w:right="22"/>
        <w:jc w:val="center"/>
        <w:rPr>
          <w:rFonts w:cs="Arial"/>
          <w:i/>
          <w:iCs/>
          <w:sz w:val="20"/>
          <w:szCs w:val="20"/>
          <w:u w:val="single"/>
        </w:rPr>
      </w:pPr>
      <w:r w:rsidRPr="00E00766">
        <w:rPr>
          <w:rFonts w:cs="Arial"/>
          <w:i/>
          <w:iCs/>
          <w:sz w:val="20"/>
          <w:szCs w:val="20"/>
        </w:rPr>
        <w:t xml:space="preserve">contact : </w:t>
      </w:r>
      <w:hyperlink r:id="rId7" w:history="1">
        <w:r w:rsidR="00835B82" w:rsidRPr="004A1E0C">
          <w:rPr>
            <w:rStyle w:val="Lienhypertexte"/>
            <w:rFonts w:cs="Arial"/>
            <w:i/>
            <w:iCs/>
            <w:sz w:val="20"/>
            <w:szCs w:val="20"/>
          </w:rPr>
          <w:t>emploi@cc-acvi.com</w:t>
        </w:r>
      </w:hyperlink>
    </w:p>
    <w:p w:rsidR="00835B82" w:rsidRDefault="00835B82">
      <w:pPr>
        <w:tabs>
          <w:tab w:val="left" w:pos="567"/>
        </w:tabs>
        <w:ind w:left="567" w:right="22"/>
        <w:jc w:val="center"/>
        <w:rPr>
          <w:rFonts w:cs="Arial"/>
          <w:sz w:val="20"/>
          <w:szCs w:val="20"/>
        </w:rPr>
      </w:pPr>
    </w:p>
    <w:bookmarkEnd w:id="0"/>
    <w:p w:rsidR="00835B82" w:rsidRPr="00835B82" w:rsidRDefault="00835B82">
      <w:pPr>
        <w:tabs>
          <w:tab w:val="left" w:pos="567"/>
        </w:tabs>
        <w:ind w:left="567" w:right="22"/>
        <w:jc w:val="center"/>
        <w:rPr>
          <w:rFonts w:cs="Arial"/>
          <w:b/>
          <w:sz w:val="20"/>
          <w:szCs w:val="20"/>
        </w:rPr>
      </w:pPr>
      <w:r w:rsidRPr="00835B82">
        <w:rPr>
          <w:rFonts w:cs="Arial"/>
          <w:b/>
          <w:sz w:val="20"/>
          <w:szCs w:val="20"/>
        </w:rPr>
        <w:t xml:space="preserve">Le Président, </w:t>
      </w:r>
    </w:p>
    <w:p w:rsidR="00835B82" w:rsidRPr="00835B82" w:rsidRDefault="00835B82">
      <w:pPr>
        <w:tabs>
          <w:tab w:val="left" w:pos="567"/>
        </w:tabs>
        <w:ind w:left="567" w:right="22"/>
        <w:jc w:val="center"/>
        <w:rPr>
          <w:rFonts w:cs="Arial"/>
          <w:b/>
          <w:sz w:val="20"/>
          <w:szCs w:val="20"/>
        </w:rPr>
      </w:pPr>
      <w:r w:rsidRPr="00835B82">
        <w:rPr>
          <w:rFonts w:cs="Arial"/>
          <w:b/>
          <w:sz w:val="20"/>
          <w:szCs w:val="20"/>
        </w:rPr>
        <w:t>Grégory MARTY</w:t>
      </w:r>
    </w:p>
    <w:sectPr w:rsidR="00835B82" w:rsidRPr="00835B82" w:rsidSect="008E654A">
      <w:headerReference w:type="default" r:id="rId8"/>
      <w:footerReference w:type="default" r:id="rId9"/>
      <w:pgSz w:w="11906" w:h="16838"/>
      <w:pgMar w:top="743" w:right="567" w:bottom="1134" w:left="567"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B5E" w:rsidRDefault="00AB0B5E">
      <w:r>
        <w:separator/>
      </w:r>
    </w:p>
  </w:endnote>
  <w:endnote w:type="continuationSeparator" w:id="0">
    <w:p w:rsidR="00AB0B5E" w:rsidRDefault="00AB0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tarSymbol">
    <w:altName w:val="Arial Unicode MS"/>
    <w:charset w:val="02"/>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C05" w:rsidRDefault="00606C05">
    <w:pPr>
      <w:pStyle w:val="Pieddepage"/>
      <w:tabs>
        <w:tab w:val="clear" w:pos="4818"/>
        <w:tab w:val="clear" w:pos="9637"/>
        <w:tab w:val="center" w:pos="5378"/>
        <w:tab w:val="right" w:pos="10197"/>
      </w:tabs>
      <w:ind w:left="560"/>
      <w:jc w:val="center"/>
      <w:rPr>
        <w:rFonts w:ascii="Century Gothic" w:hAnsi="Century Gothic" w:cs="Century Gothic"/>
        <w:b/>
        <w:bCs/>
        <w:color w:val="23B8DC"/>
        <w:spacing w:val="-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B5E" w:rsidRDefault="00AB0B5E">
      <w:r>
        <w:separator/>
      </w:r>
    </w:p>
  </w:footnote>
  <w:footnote w:type="continuationSeparator" w:id="0">
    <w:p w:rsidR="00AB0B5E" w:rsidRDefault="00AB0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C05" w:rsidRDefault="000C760E">
    <w:pPr>
      <w:pStyle w:val="En-tte"/>
      <w:rPr>
        <w:lang w:eastAsia="ar-SA" w:bidi="ar-SA"/>
      </w:rPr>
    </w:pPr>
    <w:r w:rsidRPr="001207A3">
      <w:rPr>
        <w:rFonts w:eastAsia="Calibri"/>
        <w:noProof/>
        <w:lang w:bidi="ar-SA"/>
      </w:rPr>
      <w:drawing>
        <wp:inline distT="0" distB="0" distL="0" distR="0">
          <wp:extent cx="795130" cy="713093"/>
          <wp:effectExtent l="0" t="0" r="508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214" cy="71496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pStyle w:val="poste"/>
      <w:lvlText w:val=""/>
      <w:lvlJc w:val="left"/>
      <w:pPr>
        <w:tabs>
          <w:tab w:val="num" w:pos="624"/>
        </w:tabs>
        <w:ind w:left="624" w:hanging="624"/>
      </w:pPr>
      <w:rPr>
        <w:rFonts w:ascii="Wingdings" w:hAnsi="Wingdings" w:cs="Wingdings"/>
      </w:rPr>
    </w:lvl>
  </w:abstractNum>
  <w:abstractNum w:abstractNumId="1" w15:restartNumberingAfterBreak="0">
    <w:nsid w:val="00000002"/>
    <w:multiLevelType w:val="singleLevel"/>
    <w:tmpl w:val="00000002"/>
    <w:name w:val="WW8Num2"/>
    <w:lvl w:ilvl="0">
      <w:numFmt w:val="bullet"/>
      <w:lvlText w:val="-"/>
      <w:lvlJc w:val="left"/>
      <w:pPr>
        <w:tabs>
          <w:tab w:val="num" w:pos="927"/>
        </w:tabs>
        <w:ind w:left="927" w:hanging="360"/>
      </w:pPr>
      <w:rPr>
        <w:rFonts w:ascii="Arial" w:hAnsi="Arial" w:cs="Arial" w:hint="default"/>
        <w:color w:val="FF0000"/>
        <w:sz w:val="20"/>
        <w:szCs w:val="20"/>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1567684"/>
    <w:multiLevelType w:val="hybridMultilevel"/>
    <w:tmpl w:val="9F4A65FC"/>
    <w:lvl w:ilvl="0" w:tplc="8D20AD5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5F5F27"/>
    <w:multiLevelType w:val="hybridMultilevel"/>
    <w:tmpl w:val="164487E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F3D392A"/>
    <w:multiLevelType w:val="hybridMultilevel"/>
    <w:tmpl w:val="F33027C4"/>
    <w:lvl w:ilvl="0" w:tplc="78B2E230">
      <w:start w:val="149"/>
      <w:numFmt w:val="bullet"/>
      <w:lvlText w:val="-"/>
      <w:lvlJc w:val="left"/>
      <w:pPr>
        <w:ind w:left="720" w:hanging="360"/>
      </w:pPr>
      <w:rPr>
        <w:rFonts w:ascii="Arial" w:eastAsia="Lucida Sans Unicode"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CF18AE"/>
    <w:multiLevelType w:val="hybridMultilevel"/>
    <w:tmpl w:val="B28C1F24"/>
    <w:lvl w:ilvl="0" w:tplc="EC425484">
      <w:numFmt w:val="bullet"/>
      <w:lvlText w:val="-"/>
      <w:lvlJc w:val="left"/>
      <w:pPr>
        <w:ind w:left="720" w:hanging="360"/>
      </w:pPr>
      <w:rPr>
        <w:rFonts w:ascii="Arial" w:eastAsia="Lucida Sans Unicode"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B9264B"/>
    <w:multiLevelType w:val="hybridMultilevel"/>
    <w:tmpl w:val="779C314A"/>
    <w:lvl w:ilvl="0" w:tplc="6CC2C6DA">
      <w:start w:val="2"/>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27A93BC5"/>
    <w:multiLevelType w:val="hybridMultilevel"/>
    <w:tmpl w:val="518AA0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8161B8"/>
    <w:multiLevelType w:val="hybridMultilevel"/>
    <w:tmpl w:val="D36EB70E"/>
    <w:lvl w:ilvl="0" w:tplc="6A4C6DE8">
      <w:start w:val="1"/>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8540335"/>
    <w:multiLevelType w:val="hybridMultilevel"/>
    <w:tmpl w:val="580E62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C5E446E"/>
    <w:multiLevelType w:val="hybridMultilevel"/>
    <w:tmpl w:val="CA8C06D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67EA5389"/>
    <w:multiLevelType w:val="hybridMultilevel"/>
    <w:tmpl w:val="05F848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68C06E6E"/>
    <w:multiLevelType w:val="hybridMultilevel"/>
    <w:tmpl w:val="2D8A82C8"/>
    <w:lvl w:ilvl="0" w:tplc="AC4EDC9E">
      <w:numFmt w:val="bullet"/>
      <w:lvlText w:val=""/>
      <w:lvlJc w:val="left"/>
      <w:pPr>
        <w:ind w:left="927" w:hanging="360"/>
      </w:pPr>
      <w:rPr>
        <w:rFonts w:ascii="Symbol" w:eastAsia="Lucida Sans Unicode" w:hAnsi="Symbol" w:cs="Tahoma"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4" w15:restartNumberingAfterBreak="0">
    <w:nsid w:val="746C16D9"/>
    <w:multiLevelType w:val="hybridMultilevel"/>
    <w:tmpl w:val="474C917A"/>
    <w:lvl w:ilvl="0" w:tplc="8DE40A0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3"/>
  </w:num>
  <w:num w:numId="5">
    <w:abstractNumId w:val="14"/>
  </w:num>
  <w:num w:numId="6">
    <w:abstractNumId w:val="3"/>
  </w:num>
  <w:num w:numId="7">
    <w:abstractNumId w:val="10"/>
  </w:num>
  <w:num w:numId="8">
    <w:abstractNumId w:val="8"/>
  </w:num>
  <w:num w:numId="9">
    <w:abstractNumId w:val="9"/>
  </w:num>
  <w:num w:numId="10">
    <w:abstractNumId w:val="11"/>
  </w:num>
  <w:num w:numId="11">
    <w:abstractNumId w:val="5"/>
  </w:num>
  <w:num w:numId="12">
    <w:abstractNumId w:val="12"/>
  </w:num>
  <w:num w:numId="13">
    <w:abstractNumId w:val="4"/>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0E8"/>
    <w:rsid w:val="00000FD9"/>
    <w:rsid w:val="00012462"/>
    <w:rsid w:val="00021E4A"/>
    <w:rsid w:val="000355C7"/>
    <w:rsid w:val="00047698"/>
    <w:rsid w:val="00051585"/>
    <w:rsid w:val="000A255D"/>
    <w:rsid w:val="000B3CA1"/>
    <w:rsid w:val="000C760E"/>
    <w:rsid w:val="000D1A1A"/>
    <w:rsid w:val="000E30D5"/>
    <w:rsid w:val="000F7870"/>
    <w:rsid w:val="00117006"/>
    <w:rsid w:val="001207A3"/>
    <w:rsid w:val="00126A22"/>
    <w:rsid w:val="00130EDE"/>
    <w:rsid w:val="001358A4"/>
    <w:rsid w:val="0014604A"/>
    <w:rsid w:val="00151B9E"/>
    <w:rsid w:val="0016333B"/>
    <w:rsid w:val="0016783D"/>
    <w:rsid w:val="001706AB"/>
    <w:rsid w:val="00173161"/>
    <w:rsid w:val="00177B0A"/>
    <w:rsid w:val="00185700"/>
    <w:rsid w:val="001924CF"/>
    <w:rsid w:val="0019410C"/>
    <w:rsid w:val="001A10BE"/>
    <w:rsid w:val="002017F7"/>
    <w:rsid w:val="00204B29"/>
    <w:rsid w:val="00210FEF"/>
    <w:rsid w:val="00232F3A"/>
    <w:rsid w:val="00261CAF"/>
    <w:rsid w:val="002840CB"/>
    <w:rsid w:val="00284F78"/>
    <w:rsid w:val="00285A6F"/>
    <w:rsid w:val="00287EF3"/>
    <w:rsid w:val="002C388B"/>
    <w:rsid w:val="002E0A2D"/>
    <w:rsid w:val="002F317C"/>
    <w:rsid w:val="003450E8"/>
    <w:rsid w:val="003464D3"/>
    <w:rsid w:val="00370553"/>
    <w:rsid w:val="003747EC"/>
    <w:rsid w:val="00387A58"/>
    <w:rsid w:val="003A6F51"/>
    <w:rsid w:val="003F7C44"/>
    <w:rsid w:val="00404CC8"/>
    <w:rsid w:val="00407B29"/>
    <w:rsid w:val="004279A7"/>
    <w:rsid w:val="0048500C"/>
    <w:rsid w:val="004A102F"/>
    <w:rsid w:val="004C27BF"/>
    <w:rsid w:val="004E011F"/>
    <w:rsid w:val="004F3747"/>
    <w:rsid w:val="005273F8"/>
    <w:rsid w:val="00534D7E"/>
    <w:rsid w:val="005A4F64"/>
    <w:rsid w:val="005D02EC"/>
    <w:rsid w:val="005D26ED"/>
    <w:rsid w:val="005E3C85"/>
    <w:rsid w:val="006018B5"/>
    <w:rsid w:val="006057D7"/>
    <w:rsid w:val="00606C05"/>
    <w:rsid w:val="006261B2"/>
    <w:rsid w:val="00656DF3"/>
    <w:rsid w:val="00660189"/>
    <w:rsid w:val="0066307D"/>
    <w:rsid w:val="00663CDB"/>
    <w:rsid w:val="00664C0C"/>
    <w:rsid w:val="00671FCB"/>
    <w:rsid w:val="00676369"/>
    <w:rsid w:val="00677B06"/>
    <w:rsid w:val="00682C5B"/>
    <w:rsid w:val="006921DB"/>
    <w:rsid w:val="006D7F6A"/>
    <w:rsid w:val="00711A37"/>
    <w:rsid w:val="007311E5"/>
    <w:rsid w:val="0077470E"/>
    <w:rsid w:val="00782135"/>
    <w:rsid w:val="00787337"/>
    <w:rsid w:val="007B2FFB"/>
    <w:rsid w:val="007D4987"/>
    <w:rsid w:val="007E077B"/>
    <w:rsid w:val="007F3B16"/>
    <w:rsid w:val="00835B82"/>
    <w:rsid w:val="00850E5A"/>
    <w:rsid w:val="008A6F66"/>
    <w:rsid w:val="008B238D"/>
    <w:rsid w:val="008D1165"/>
    <w:rsid w:val="008D2809"/>
    <w:rsid w:val="008E20ED"/>
    <w:rsid w:val="008E654A"/>
    <w:rsid w:val="009054A4"/>
    <w:rsid w:val="009108CA"/>
    <w:rsid w:val="00917DDC"/>
    <w:rsid w:val="00961C34"/>
    <w:rsid w:val="0096702B"/>
    <w:rsid w:val="0097350B"/>
    <w:rsid w:val="00982C3B"/>
    <w:rsid w:val="00992B83"/>
    <w:rsid w:val="009B3A86"/>
    <w:rsid w:val="009B4260"/>
    <w:rsid w:val="009C1E9C"/>
    <w:rsid w:val="009D491A"/>
    <w:rsid w:val="009E652B"/>
    <w:rsid w:val="00A06984"/>
    <w:rsid w:val="00A07EA6"/>
    <w:rsid w:val="00A55BE5"/>
    <w:rsid w:val="00AA1BD7"/>
    <w:rsid w:val="00AA6D99"/>
    <w:rsid w:val="00AA754F"/>
    <w:rsid w:val="00AB0B5E"/>
    <w:rsid w:val="00AC2BA8"/>
    <w:rsid w:val="00AD7E81"/>
    <w:rsid w:val="00AE6EB2"/>
    <w:rsid w:val="00B02D16"/>
    <w:rsid w:val="00B67FF2"/>
    <w:rsid w:val="00BC3E41"/>
    <w:rsid w:val="00BD652F"/>
    <w:rsid w:val="00C126A8"/>
    <w:rsid w:val="00C177F0"/>
    <w:rsid w:val="00C20ECA"/>
    <w:rsid w:val="00C20FA1"/>
    <w:rsid w:val="00C4697B"/>
    <w:rsid w:val="00C91B07"/>
    <w:rsid w:val="00C973CB"/>
    <w:rsid w:val="00CA704E"/>
    <w:rsid w:val="00D2495B"/>
    <w:rsid w:val="00D41129"/>
    <w:rsid w:val="00D51935"/>
    <w:rsid w:val="00D751A9"/>
    <w:rsid w:val="00D84DB9"/>
    <w:rsid w:val="00D85B2E"/>
    <w:rsid w:val="00D968EA"/>
    <w:rsid w:val="00E00766"/>
    <w:rsid w:val="00E11A87"/>
    <w:rsid w:val="00E1776C"/>
    <w:rsid w:val="00E36090"/>
    <w:rsid w:val="00E516A3"/>
    <w:rsid w:val="00E5222D"/>
    <w:rsid w:val="00E91734"/>
    <w:rsid w:val="00E970D8"/>
    <w:rsid w:val="00EA6F84"/>
    <w:rsid w:val="00EB5AEC"/>
    <w:rsid w:val="00EC353E"/>
    <w:rsid w:val="00ED4A6F"/>
    <w:rsid w:val="00EF6728"/>
    <w:rsid w:val="00F11570"/>
    <w:rsid w:val="00F53847"/>
    <w:rsid w:val="00F77330"/>
    <w:rsid w:val="00FA54BC"/>
    <w:rsid w:val="00FB35A6"/>
    <w:rsid w:val="00FD4F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68AAAB70"/>
  <w15:chartTrackingRefBased/>
  <w15:docId w15:val="{FC4D6086-D292-4DFE-BB8B-ED9A4D97C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Arial" w:eastAsia="Lucida Sans Unicode" w:hAnsi="Arial" w:cs="Tahoma"/>
      <w:sz w:val="24"/>
      <w:szCs w:val="24"/>
      <w:lang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Wingdings" w:hAnsi="Wingdings" w:cs="Wingdings"/>
    </w:rPr>
  </w:style>
  <w:style w:type="character" w:customStyle="1" w:styleId="WW8Num2z0">
    <w:name w:val="WW8Num2z0"/>
    <w:rPr>
      <w:rFonts w:ascii="Arial" w:eastAsia="Lucida Sans Unicode" w:hAnsi="Arial" w:cs="Arial" w:hint="default"/>
      <w:color w:val="FF0000"/>
      <w:sz w:val="20"/>
      <w:szCs w:val="20"/>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Policepardfaut2">
    <w:name w:val="Police par défaut2"/>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rPr>
      <w:rFonts w:ascii="Book Antiqua" w:eastAsia="Times New Roman" w:hAnsi="Book Antiqua" w:cs="Times New Roman" w:hint="default"/>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rPr>
      <w:rFonts w:ascii="Book Antiqua" w:eastAsia="Times New Roman" w:hAnsi="Book Antiqua" w:cs="Times New Roman" w:hint="default"/>
    </w:rPr>
  </w:style>
  <w:style w:type="character" w:customStyle="1" w:styleId="WW8Num5z2">
    <w:name w:val="WW8Num5z2"/>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 Antiqua" w:eastAsia="Times New Roman" w:hAnsi="Book Antiqua"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rPr>
      <w:rFonts w:ascii="Book Antiqua" w:eastAsia="Times New Roman" w:hAnsi="Book Antiqua" w:cs="Times New Roman" w:hint="default"/>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eastAsia="Lucida Sans Unicode" w:hAnsi="Arial" w:cs="Aria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Arial" w:eastAsia="Lucida Sans Unicode" w:hAnsi="Arial" w:cs="Aria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Arial" w:eastAsia="Lucida Sans Unicode" w:hAnsi="Arial" w:cs="Aria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Arial" w:eastAsia="Lucida Sans Unicode" w:hAnsi="Arial" w:cs="Aria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Arial" w:eastAsia="Lucida Sans Unicode" w:hAnsi="Arial" w:cs="Aria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Arial" w:eastAsia="Lucida Sans Unicode" w:hAnsi="Arial" w:cs="Aria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Arial" w:eastAsia="Lucida Sans Unicode" w:hAnsi="Arial" w:cs="Aria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Arial" w:eastAsia="Lucida Sans Unicode" w:hAnsi="Arial" w:cs="Aria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Arial" w:eastAsia="Lucida Sans Unicode" w:hAnsi="Arial" w:cs="Aria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Arial" w:eastAsia="Lucida Sans Unicode" w:hAnsi="Arial" w:cs="Aria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Arial" w:eastAsia="Lucida Sans Unicode" w:hAnsi="Arial" w:cs="Aria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Arial" w:eastAsia="Lucida Sans Unicode" w:hAnsi="Arial" w:cs="Arial" w:hint="default"/>
      <w:sz w:val="20"/>
      <w:szCs w:val="20"/>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Arial" w:eastAsia="Lucida Sans Unicode" w:hAnsi="Arial" w:cs="Aria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Policepardfaut1">
    <w:name w:val="Police par défaut1"/>
  </w:style>
  <w:style w:type="character" w:customStyle="1" w:styleId="Caractresdenumrotation">
    <w:name w:val="Caractères de numérotation"/>
  </w:style>
  <w:style w:type="character" w:customStyle="1" w:styleId="Puces">
    <w:name w:val="Puces"/>
    <w:rPr>
      <w:rFonts w:ascii="StarSymbol" w:eastAsia="StarSymbol" w:hAnsi="StarSymbol" w:cs="StarSymbol"/>
      <w:sz w:val="18"/>
      <w:szCs w:val="18"/>
    </w:rPr>
  </w:style>
  <w:style w:type="character" w:styleId="Lienhypertexte">
    <w:name w:val="Hyperlink"/>
    <w:rPr>
      <w:color w:val="0000FF"/>
      <w:u w:val="single"/>
    </w:rPr>
  </w:style>
  <w:style w:type="paragraph" w:customStyle="1" w:styleId="Titre3">
    <w:name w:val="Titre3"/>
    <w:basedOn w:val="Normal"/>
    <w:next w:val="Corpsdetexte"/>
    <w:pPr>
      <w:keepNext/>
      <w:spacing w:before="240" w:after="120"/>
    </w:pPr>
    <w:rPr>
      <w:rFonts w:eastAsia="Microsoft YaHei" w:cs="Mangal"/>
      <w:sz w:val="28"/>
      <w:szCs w:val="28"/>
    </w:rPr>
  </w:style>
  <w:style w:type="paragraph" w:styleId="Corpsdetexte">
    <w:name w:val="Body Text"/>
    <w:basedOn w:val="Normal"/>
    <w:pPr>
      <w:spacing w:after="120"/>
    </w:pPr>
  </w:style>
  <w:style w:type="paragraph" w:styleId="Liste">
    <w:name w:val="List"/>
    <w:basedOn w:val="Corpsdetexte"/>
  </w:style>
  <w:style w:type="paragraph" w:customStyle="1" w:styleId="Lgende3">
    <w:name w:val="Légende3"/>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Titre2">
    <w:name w:val="Titre2"/>
    <w:basedOn w:val="Normal"/>
    <w:next w:val="Corpsdetexte"/>
    <w:pPr>
      <w:keepNext/>
      <w:spacing w:before="240" w:after="120"/>
    </w:pPr>
    <w:rPr>
      <w:rFonts w:eastAsia="Microsoft YaHei" w:cs="Mangal"/>
      <w:sz w:val="28"/>
      <w:szCs w:val="28"/>
    </w:rPr>
  </w:style>
  <w:style w:type="paragraph" w:customStyle="1" w:styleId="Lgende2">
    <w:name w:val="Légende2"/>
    <w:basedOn w:val="Normal"/>
    <w:pPr>
      <w:suppressLineNumbers/>
      <w:spacing w:before="120" w:after="120"/>
    </w:pPr>
    <w:rPr>
      <w:rFonts w:cs="Mangal"/>
      <w:i/>
      <w:iCs/>
    </w:rPr>
  </w:style>
  <w:style w:type="paragraph" w:customStyle="1" w:styleId="Titre1">
    <w:name w:val="Titre1"/>
    <w:basedOn w:val="Normal"/>
    <w:next w:val="Corpsdetexte"/>
    <w:pPr>
      <w:keepNext/>
      <w:spacing w:before="240" w:after="120"/>
    </w:pPr>
    <w:rPr>
      <w:sz w:val="28"/>
      <w:szCs w:val="28"/>
    </w:rPr>
  </w:style>
  <w:style w:type="paragraph" w:styleId="En-tte">
    <w:name w:val="header"/>
    <w:basedOn w:val="Normal"/>
    <w:pPr>
      <w:suppressLineNumbers/>
      <w:tabs>
        <w:tab w:val="center" w:pos="4818"/>
        <w:tab w:val="right" w:pos="9637"/>
      </w:tabs>
    </w:pPr>
  </w:style>
  <w:style w:type="paragraph" w:styleId="Pieddepage">
    <w:name w:val="footer"/>
    <w:basedOn w:val="Normal"/>
    <w:pPr>
      <w:suppressLineNumbers/>
      <w:tabs>
        <w:tab w:val="center" w:pos="4818"/>
        <w:tab w:val="right" w:pos="9637"/>
      </w:tabs>
    </w:pPr>
  </w:style>
  <w:style w:type="paragraph" w:customStyle="1" w:styleId="Lgende1">
    <w:name w:val="Légende1"/>
    <w:basedOn w:val="Normal"/>
    <w:pPr>
      <w:suppressLineNumbers/>
      <w:spacing w:before="120" w:after="120"/>
    </w:pPr>
    <w:rPr>
      <w:i/>
      <w:iCs/>
    </w:rPr>
  </w:style>
  <w:style w:type="paragraph" w:customStyle="1" w:styleId="Rpertoire">
    <w:name w:val="Répertoire"/>
    <w:basedOn w:val="Normal"/>
    <w:pPr>
      <w:suppressLineNumbers/>
    </w:pPr>
  </w:style>
  <w:style w:type="paragraph" w:styleId="NormalWeb">
    <w:name w:val="Normal (Web)"/>
    <w:basedOn w:val="Normal"/>
    <w:pPr>
      <w:widowControl/>
      <w:suppressAutoHyphens w:val="0"/>
      <w:spacing w:before="100" w:after="100"/>
    </w:pPr>
    <w:rPr>
      <w:rFonts w:ascii="Times New Roman" w:eastAsia="Times New Roman" w:hAnsi="Times New Roman" w:cs="Times New Roman"/>
      <w:lang w:eastAsia="ar-SA" w:bidi="ar-SA"/>
    </w:rPr>
  </w:style>
  <w:style w:type="paragraph" w:customStyle="1" w:styleId="poste">
    <w:name w:val="poste"/>
    <w:basedOn w:val="Normal"/>
    <w:pPr>
      <w:widowControl/>
      <w:numPr>
        <w:numId w:val="1"/>
      </w:numPr>
    </w:pPr>
    <w:rPr>
      <w:rFonts w:ascii="Times New Roman" w:eastAsia="Times New Roman" w:hAnsi="Times New Roman" w:cs="Times New Roman"/>
      <w:b/>
      <w:bCs/>
      <w:sz w:val="28"/>
      <w:u w:val="single"/>
      <w:lang w:eastAsia="ar-SA" w:bidi="ar-SA"/>
    </w:rPr>
  </w:style>
  <w:style w:type="paragraph" w:styleId="Paragraphedeliste">
    <w:name w:val="List Paragraph"/>
    <w:basedOn w:val="Normal"/>
    <w:uiPriority w:val="34"/>
    <w:qFormat/>
    <w:pPr>
      <w:widowControl/>
      <w:ind w:left="708"/>
    </w:pPr>
    <w:rPr>
      <w:rFonts w:ascii="Times New Roman" w:eastAsia="Times New Roman" w:hAnsi="Times New Roman" w:cs="Times New Roman"/>
      <w:lang w:eastAsia="ar-SA" w:bidi="ar-SA"/>
    </w:rPr>
  </w:style>
  <w:style w:type="character" w:customStyle="1" w:styleId="apple-converted-space">
    <w:name w:val="apple-converted-space"/>
    <w:rsid w:val="006261B2"/>
  </w:style>
  <w:style w:type="paragraph" w:styleId="Sansinterligne">
    <w:name w:val="No Spacing"/>
    <w:uiPriority w:val="1"/>
    <w:qFormat/>
    <w:rsid w:val="00126A22"/>
    <w:rPr>
      <w:rFonts w:ascii="Calibri" w:eastAsia="Calibri" w:hAnsi="Calibri"/>
      <w:sz w:val="22"/>
      <w:szCs w:val="22"/>
      <w:lang w:eastAsia="en-US"/>
    </w:rPr>
  </w:style>
  <w:style w:type="paragraph" w:styleId="Textedebulles">
    <w:name w:val="Balloon Text"/>
    <w:basedOn w:val="Normal"/>
    <w:link w:val="TextedebullesCar"/>
    <w:uiPriority w:val="99"/>
    <w:semiHidden/>
    <w:unhideWhenUsed/>
    <w:rsid w:val="009B4260"/>
    <w:rPr>
      <w:rFonts w:ascii="Segoe UI" w:hAnsi="Segoe UI" w:cs="Segoe UI"/>
      <w:sz w:val="18"/>
      <w:szCs w:val="18"/>
    </w:rPr>
  </w:style>
  <w:style w:type="character" w:customStyle="1" w:styleId="TextedebullesCar">
    <w:name w:val="Texte de bulles Car"/>
    <w:link w:val="Textedebulles"/>
    <w:uiPriority w:val="99"/>
    <w:semiHidden/>
    <w:rsid w:val="009B4260"/>
    <w:rPr>
      <w:rFonts w:ascii="Segoe UI" w:eastAsia="Lucida Sans Unicode" w:hAnsi="Segoe UI" w:cs="Segoe UI"/>
      <w:sz w:val="18"/>
      <w:szCs w:val="18"/>
      <w:lang w:bidi="fr-FR"/>
    </w:rPr>
  </w:style>
  <w:style w:type="character" w:customStyle="1" w:styleId="Mentionnonrsolue">
    <w:name w:val="Mention non résolue"/>
    <w:uiPriority w:val="99"/>
    <w:semiHidden/>
    <w:unhideWhenUsed/>
    <w:rsid w:val="009B4260"/>
    <w:rPr>
      <w:color w:val="605E5C"/>
      <w:shd w:val="clear" w:color="auto" w:fill="E1DFDD"/>
    </w:rPr>
  </w:style>
  <w:style w:type="character" w:styleId="Marquedecommentaire">
    <w:name w:val="annotation reference"/>
    <w:uiPriority w:val="99"/>
    <w:semiHidden/>
    <w:unhideWhenUsed/>
    <w:rsid w:val="00711A37"/>
    <w:rPr>
      <w:sz w:val="16"/>
      <w:szCs w:val="16"/>
    </w:rPr>
  </w:style>
  <w:style w:type="paragraph" w:styleId="Commentaire">
    <w:name w:val="annotation text"/>
    <w:basedOn w:val="Normal"/>
    <w:link w:val="CommentaireCar"/>
    <w:uiPriority w:val="99"/>
    <w:semiHidden/>
    <w:unhideWhenUsed/>
    <w:rsid w:val="00711A37"/>
    <w:rPr>
      <w:sz w:val="20"/>
      <w:szCs w:val="20"/>
    </w:rPr>
  </w:style>
  <w:style w:type="character" w:customStyle="1" w:styleId="CommentaireCar">
    <w:name w:val="Commentaire Car"/>
    <w:link w:val="Commentaire"/>
    <w:uiPriority w:val="99"/>
    <w:semiHidden/>
    <w:rsid w:val="00711A37"/>
    <w:rPr>
      <w:rFonts w:ascii="Arial" w:eastAsia="Lucida Sans Unicode" w:hAnsi="Arial" w:cs="Tahoma"/>
      <w:lang w:bidi="fr-FR"/>
    </w:rPr>
  </w:style>
  <w:style w:type="paragraph" w:styleId="Objetducommentaire">
    <w:name w:val="annotation subject"/>
    <w:basedOn w:val="Commentaire"/>
    <w:next w:val="Commentaire"/>
    <w:link w:val="ObjetducommentaireCar"/>
    <w:uiPriority w:val="99"/>
    <w:semiHidden/>
    <w:unhideWhenUsed/>
    <w:rsid w:val="00711A37"/>
    <w:rPr>
      <w:b/>
      <w:bCs/>
    </w:rPr>
  </w:style>
  <w:style w:type="character" w:customStyle="1" w:styleId="ObjetducommentaireCar">
    <w:name w:val="Objet du commentaire Car"/>
    <w:link w:val="Objetducommentaire"/>
    <w:uiPriority w:val="99"/>
    <w:semiHidden/>
    <w:rsid w:val="00711A37"/>
    <w:rPr>
      <w:rFonts w:ascii="Arial" w:eastAsia="Lucida Sans Unicode" w:hAnsi="Arial" w:cs="Tahoma"/>
      <w:b/>
      <w:bCs/>
      <w:lang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440517">
      <w:bodyDiv w:val="1"/>
      <w:marLeft w:val="0"/>
      <w:marRight w:val="0"/>
      <w:marTop w:val="0"/>
      <w:marBottom w:val="0"/>
      <w:divBdr>
        <w:top w:val="none" w:sz="0" w:space="0" w:color="auto"/>
        <w:left w:val="none" w:sz="0" w:space="0" w:color="auto"/>
        <w:bottom w:val="none" w:sz="0" w:space="0" w:color="auto"/>
        <w:right w:val="none" w:sz="0" w:space="0" w:color="auto"/>
      </w:divBdr>
    </w:div>
    <w:div w:id="484323280">
      <w:bodyDiv w:val="1"/>
      <w:marLeft w:val="0"/>
      <w:marRight w:val="0"/>
      <w:marTop w:val="0"/>
      <w:marBottom w:val="0"/>
      <w:divBdr>
        <w:top w:val="none" w:sz="0" w:space="0" w:color="auto"/>
        <w:left w:val="none" w:sz="0" w:space="0" w:color="auto"/>
        <w:bottom w:val="none" w:sz="0" w:space="0" w:color="auto"/>
        <w:right w:val="none" w:sz="0" w:space="0" w:color="auto"/>
      </w:divBdr>
    </w:div>
    <w:div w:id="824974132">
      <w:bodyDiv w:val="1"/>
      <w:marLeft w:val="0"/>
      <w:marRight w:val="0"/>
      <w:marTop w:val="0"/>
      <w:marBottom w:val="0"/>
      <w:divBdr>
        <w:top w:val="none" w:sz="0" w:space="0" w:color="auto"/>
        <w:left w:val="none" w:sz="0" w:space="0" w:color="auto"/>
        <w:bottom w:val="none" w:sz="0" w:space="0" w:color="auto"/>
        <w:right w:val="none" w:sz="0" w:space="0" w:color="auto"/>
      </w:divBdr>
    </w:div>
    <w:div w:id="133464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mploi@cc-acv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552</TotalTime>
  <Pages>1</Pages>
  <Words>509</Words>
  <Characters>2805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Mme BALS Catherine</vt:lpstr>
    </vt:vector>
  </TitlesOfParts>
  <Company/>
  <LinksUpToDate>false</LinksUpToDate>
  <CharactersWithSpaces>3308</CharactersWithSpaces>
  <SharedDoc>false</SharedDoc>
  <HLinks>
    <vt:vector size="6" baseType="variant">
      <vt:variant>
        <vt:i4>393255</vt:i4>
      </vt:variant>
      <vt:variant>
        <vt:i4>0</vt:i4>
      </vt:variant>
      <vt:variant>
        <vt:i4>0</vt:i4>
      </vt:variant>
      <vt:variant>
        <vt:i4>5</vt:i4>
      </vt:variant>
      <vt:variant>
        <vt:lpwstr>mailto:marion.galaup@cc-acvi.com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Mme BALS Catherine</dc:title>
  <dc:subject/>
  <dc:creator>Helena M</dc:creator>
  <cp:keywords/>
  <cp:lastModifiedBy>Anne-Cecile THOMAS</cp:lastModifiedBy>
  <cp:revision>5</cp:revision>
  <cp:lastPrinted>2026-07-17T08:44:00Z</cp:lastPrinted>
  <dcterms:created xsi:type="dcterms:W3CDTF">2026-06-03T10:02:00Z</dcterms:created>
  <dcterms:modified xsi:type="dcterms:W3CDTF">2026-07-17T08:56:00Z</dcterms:modified>
</cp:coreProperties>
</file>