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94C0E" w:rsidRPr="00C11A99" w:rsidRDefault="00594C0E" w:rsidP="00594C0E">
      <w:pPr>
        <w:tabs>
          <w:tab w:val="left" w:pos="567"/>
        </w:tabs>
        <w:ind w:left="567" w:right="22"/>
        <w:jc w:val="center"/>
        <w:rPr>
          <w:rFonts w:asciiTheme="minorHAnsi" w:hAnsiTheme="minorHAnsi" w:cstheme="minorHAnsi"/>
          <w:b/>
          <w:bCs/>
          <w:sz w:val="24"/>
        </w:rPr>
      </w:pPr>
      <w:r w:rsidRPr="00C11A99">
        <w:rPr>
          <w:rFonts w:asciiTheme="minorHAnsi" w:hAnsiTheme="minorHAnsi" w:cstheme="minorHAnsi"/>
          <w:b/>
          <w:bCs/>
          <w:sz w:val="24"/>
        </w:rPr>
        <w:t xml:space="preserve">La Communauté de Communes </w:t>
      </w:r>
      <w:r w:rsidRPr="00C11A99">
        <w:rPr>
          <w:rFonts w:asciiTheme="minorHAnsi" w:hAnsiTheme="minorHAnsi" w:cstheme="minorHAnsi"/>
          <w:b/>
          <w:bCs/>
          <w:sz w:val="24"/>
        </w:rPr>
        <w:br/>
        <w:t>ALBERES COTE VERMEILLE ILLIBERIS</w:t>
      </w:r>
    </w:p>
    <w:p w:rsidR="00594C0E" w:rsidRPr="00C11A99" w:rsidRDefault="00594C0E" w:rsidP="00594C0E">
      <w:pPr>
        <w:tabs>
          <w:tab w:val="left" w:pos="567"/>
        </w:tabs>
        <w:ind w:left="567" w:right="22"/>
        <w:jc w:val="center"/>
        <w:rPr>
          <w:rFonts w:asciiTheme="minorHAnsi" w:hAnsiTheme="minorHAnsi" w:cstheme="minorHAnsi"/>
          <w:b/>
          <w:bCs/>
          <w:sz w:val="24"/>
        </w:rPr>
      </w:pPr>
      <w:r w:rsidRPr="00C11A99">
        <w:rPr>
          <w:rFonts w:asciiTheme="minorHAnsi" w:hAnsiTheme="minorHAnsi" w:cstheme="minorHAnsi"/>
          <w:b/>
          <w:bCs/>
          <w:sz w:val="24"/>
        </w:rPr>
        <w:t>Recrute</w:t>
      </w:r>
    </w:p>
    <w:p w:rsidR="00B42C9C" w:rsidRDefault="00B42C9C" w:rsidP="00516C83">
      <w:pPr>
        <w:spacing w:before="0"/>
        <w:jc w:val="center"/>
        <w:rPr>
          <w:rFonts w:asciiTheme="minorHAnsi" w:hAnsiTheme="minorHAnsi" w:cstheme="minorHAnsi"/>
          <w:b/>
          <w:bCs/>
          <w:sz w:val="24"/>
        </w:rPr>
      </w:pPr>
      <w:r>
        <w:rPr>
          <w:rFonts w:asciiTheme="minorHAnsi" w:hAnsiTheme="minorHAnsi" w:cstheme="minorHAnsi"/>
          <w:b/>
          <w:bCs/>
          <w:sz w:val="24"/>
        </w:rPr>
        <w:t xml:space="preserve">          </w:t>
      </w:r>
      <w:proofErr w:type="spellStart"/>
      <w:proofErr w:type="gramStart"/>
      <w:r w:rsidR="00961182" w:rsidRPr="00C11A99">
        <w:rPr>
          <w:rFonts w:asciiTheme="minorHAnsi" w:hAnsiTheme="minorHAnsi" w:cstheme="minorHAnsi"/>
          <w:b/>
          <w:bCs/>
          <w:sz w:val="24"/>
        </w:rPr>
        <w:t>Un</w:t>
      </w:r>
      <w:r w:rsidR="00C11A99">
        <w:rPr>
          <w:rFonts w:asciiTheme="minorHAnsi" w:hAnsiTheme="minorHAnsi" w:cstheme="minorHAnsi"/>
          <w:b/>
          <w:bCs/>
          <w:sz w:val="24"/>
        </w:rPr>
        <w:t>.e</w:t>
      </w:r>
      <w:proofErr w:type="spellEnd"/>
      <w:proofErr w:type="gramEnd"/>
      <w:r w:rsidR="00C11A99">
        <w:rPr>
          <w:rFonts w:asciiTheme="minorHAnsi" w:hAnsiTheme="minorHAnsi" w:cstheme="minorHAnsi"/>
          <w:b/>
          <w:bCs/>
          <w:sz w:val="24"/>
        </w:rPr>
        <w:t xml:space="preserve"> </w:t>
      </w:r>
      <w:r w:rsidRPr="00B42C9C">
        <w:rPr>
          <w:rFonts w:asciiTheme="minorHAnsi" w:hAnsiTheme="minorHAnsi" w:cstheme="minorHAnsi"/>
          <w:b/>
          <w:bCs/>
          <w:sz w:val="24"/>
        </w:rPr>
        <w:t>Coordonnateur(</w:t>
      </w:r>
      <w:proofErr w:type="spellStart"/>
      <w:r w:rsidRPr="00B42C9C">
        <w:rPr>
          <w:rFonts w:asciiTheme="minorHAnsi" w:hAnsiTheme="minorHAnsi" w:cstheme="minorHAnsi"/>
          <w:b/>
          <w:bCs/>
          <w:sz w:val="24"/>
        </w:rPr>
        <w:t>trice</w:t>
      </w:r>
      <w:proofErr w:type="spellEnd"/>
      <w:r w:rsidRPr="00B42C9C">
        <w:rPr>
          <w:rFonts w:asciiTheme="minorHAnsi" w:hAnsiTheme="minorHAnsi" w:cstheme="minorHAnsi"/>
          <w:b/>
          <w:bCs/>
          <w:sz w:val="24"/>
        </w:rPr>
        <w:t>) du Contrat Local de Santé (H/F)</w:t>
      </w:r>
    </w:p>
    <w:p w:rsidR="0088006E" w:rsidRPr="00B42C9C" w:rsidRDefault="00B42C9C" w:rsidP="00516C83">
      <w:pPr>
        <w:spacing w:before="0"/>
        <w:jc w:val="center"/>
        <w:rPr>
          <w:rFonts w:asciiTheme="minorHAnsi" w:hAnsiTheme="minorHAnsi" w:cstheme="minorHAnsi"/>
          <w:b/>
          <w:bCs/>
          <w:sz w:val="24"/>
        </w:rPr>
      </w:pPr>
      <w:r>
        <w:rPr>
          <w:rFonts w:asciiTheme="minorHAnsi" w:hAnsiTheme="minorHAnsi" w:cstheme="minorHAnsi"/>
          <w:b/>
          <w:bCs/>
          <w:sz w:val="24"/>
        </w:rPr>
        <w:t xml:space="preserve">      </w:t>
      </w:r>
      <w:proofErr w:type="gramStart"/>
      <w:r w:rsidR="00516C83" w:rsidRPr="00B42C9C">
        <w:rPr>
          <w:rFonts w:asciiTheme="minorHAnsi" w:hAnsiTheme="minorHAnsi" w:cstheme="minorHAnsi"/>
          <w:b/>
          <w:bCs/>
          <w:sz w:val="24"/>
        </w:rPr>
        <w:t>à</w:t>
      </w:r>
      <w:proofErr w:type="gramEnd"/>
      <w:r w:rsidR="0088006E" w:rsidRPr="00B42C9C">
        <w:rPr>
          <w:rFonts w:asciiTheme="minorHAnsi" w:hAnsiTheme="minorHAnsi" w:cstheme="minorHAnsi"/>
          <w:b/>
          <w:bCs/>
          <w:sz w:val="24"/>
        </w:rPr>
        <w:t xml:space="preserve"> temps complet</w:t>
      </w:r>
    </w:p>
    <w:p w:rsidR="00A01C06" w:rsidRDefault="00E72A18" w:rsidP="00594C0E">
      <w:pPr>
        <w:tabs>
          <w:tab w:val="left" w:pos="567"/>
        </w:tabs>
        <w:ind w:left="567" w:right="22"/>
        <w:jc w:val="center"/>
        <w:rPr>
          <w:rFonts w:asciiTheme="minorHAnsi" w:hAnsiTheme="minorHAnsi" w:cstheme="minorHAnsi"/>
          <w:b/>
          <w:bCs/>
          <w:szCs w:val="22"/>
        </w:rPr>
      </w:pPr>
      <w:proofErr w:type="spellStart"/>
      <w:r>
        <w:rPr>
          <w:rFonts w:asciiTheme="minorHAnsi" w:hAnsiTheme="minorHAnsi" w:cstheme="minorHAnsi"/>
          <w:b/>
          <w:bCs/>
          <w:szCs w:val="22"/>
        </w:rPr>
        <w:t>C</w:t>
      </w:r>
      <w:r w:rsidR="00594C0E" w:rsidRPr="00C11A99">
        <w:rPr>
          <w:rFonts w:asciiTheme="minorHAnsi" w:hAnsiTheme="minorHAnsi" w:cstheme="minorHAnsi"/>
          <w:b/>
          <w:bCs/>
          <w:szCs w:val="22"/>
        </w:rPr>
        <w:t>ontractuel</w:t>
      </w:r>
      <w:r w:rsidR="00C11A99">
        <w:rPr>
          <w:rFonts w:asciiTheme="minorHAnsi" w:hAnsiTheme="minorHAnsi" w:cstheme="minorHAnsi"/>
          <w:b/>
          <w:bCs/>
          <w:szCs w:val="22"/>
        </w:rPr>
        <w:t>.le</w:t>
      </w:r>
      <w:proofErr w:type="spellEnd"/>
      <w:r w:rsidR="00A01C06">
        <w:rPr>
          <w:rFonts w:asciiTheme="minorHAnsi" w:hAnsiTheme="minorHAnsi" w:cstheme="minorHAnsi"/>
          <w:b/>
          <w:bCs/>
          <w:szCs w:val="22"/>
        </w:rPr>
        <w:t xml:space="preserve"> </w:t>
      </w:r>
      <w:r w:rsidR="006E54DF">
        <w:rPr>
          <w:rFonts w:asciiTheme="minorHAnsi" w:hAnsiTheme="minorHAnsi" w:cstheme="minorHAnsi"/>
          <w:b/>
          <w:bCs/>
          <w:szCs w:val="22"/>
        </w:rPr>
        <w:t>(contrat de projet)</w:t>
      </w:r>
    </w:p>
    <w:p w:rsidR="0088006E" w:rsidRDefault="00186F82" w:rsidP="00186F82">
      <w:pPr>
        <w:tabs>
          <w:tab w:val="left" w:pos="567"/>
        </w:tabs>
        <w:spacing w:before="0"/>
        <w:ind w:left="567" w:right="23"/>
        <w:jc w:val="center"/>
        <w:rPr>
          <w:b/>
          <w:bCs/>
          <w:szCs w:val="22"/>
        </w:rPr>
      </w:pPr>
      <w:r w:rsidRPr="00C11A99">
        <w:rPr>
          <w:rFonts w:asciiTheme="minorHAnsi" w:hAnsiTheme="minorHAnsi" w:cstheme="minorHAnsi"/>
          <w:b/>
          <w:bCs/>
          <w:szCs w:val="22"/>
        </w:rPr>
        <w:t xml:space="preserve">Cadre d’emplois des </w:t>
      </w:r>
      <w:r w:rsidR="00B42C9C">
        <w:rPr>
          <w:rFonts w:asciiTheme="minorHAnsi" w:hAnsiTheme="minorHAnsi" w:cstheme="minorHAnsi"/>
          <w:b/>
          <w:bCs/>
          <w:szCs w:val="22"/>
        </w:rPr>
        <w:t xml:space="preserve">Attachés </w:t>
      </w:r>
      <w:r w:rsidR="00F6623D" w:rsidRPr="00C11A99">
        <w:rPr>
          <w:rFonts w:asciiTheme="minorHAnsi" w:hAnsiTheme="minorHAnsi" w:cstheme="minorHAnsi"/>
          <w:b/>
          <w:bCs/>
          <w:szCs w:val="22"/>
        </w:rPr>
        <w:t>territoriaux</w:t>
      </w:r>
      <w:r w:rsidR="0088006E">
        <w:rPr>
          <w:b/>
          <w:bCs/>
          <w:szCs w:val="22"/>
        </w:rPr>
        <w:tab/>
      </w:r>
    </w:p>
    <w:p w:rsidR="00265B7C" w:rsidRPr="000642E5" w:rsidRDefault="00265B7C" w:rsidP="00186F82">
      <w:pPr>
        <w:tabs>
          <w:tab w:val="left" w:pos="567"/>
        </w:tabs>
        <w:spacing w:before="0"/>
        <w:ind w:left="567" w:right="23"/>
        <w:jc w:val="center"/>
        <w:rPr>
          <w:b/>
          <w:bCs/>
          <w:szCs w:val="22"/>
        </w:rPr>
      </w:pPr>
    </w:p>
    <w:p w:rsidR="00CB02C0" w:rsidRDefault="00CB02C0" w:rsidP="00CB02C0">
      <w:pPr>
        <w:spacing w:before="0"/>
        <w:rPr>
          <w:rFonts w:asciiTheme="minorHAnsi" w:hAnsiTheme="minorHAnsi" w:cstheme="minorHAnsi"/>
          <w:szCs w:val="22"/>
        </w:rPr>
      </w:pPr>
    </w:p>
    <w:p w:rsidR="00B42C9C" w:rsidRPr="00B42C9C" w:rsidRDefault="00B42C9C" w:rsidP="00B42C9C">
      <w:pPr>
        <w:spacing w:before="0"/>
        <w:rPr>
          <w:rFonts w:asciiTheme="minorHAnsi" w:hAnsiTheme="minorHAnsi" w:cstheme="minorHAnsi"/>
          <w:szCs w:val="22"/>
        </w:rPr>
      </w:pPr>
      <w:r w:rsidRPr="00B42C9C">
        <w:rPr>
          <w:rFonts w:asciiTheme="minorHAnsi" w:hAnsiTheme="minorHAnsi" w:cstheme="minorHAnsi"/>
          <w:szCs w:val="22"/>
        </w:rPr>
        <w:t xml:space="preserve">Située dans les Pyrénées Orientales, la Communauté de Communes Albères, Côte-Vermeille, Illibéris (CCA CVI) est composée de 15 communes membres pour un bassin de vie de près de 60 000 habitants permanents, et présentant une forte variation saisonnière sur un territoire transfrontalier. </w:t>
      </w:r>
    </w:p>
    <w:p w:rsidR="00B42C9C" w:rsidRPr="00B42C9C" w:rsidRDefault="00B42C9C" w:rsidP="00B42C9C">
      <w:pPr>
        <w:spacing w:before="0"/>
        <w:rPr>
          <w:rFonts w:asciiTheme="minorHAnsi" w:hAnsiTheme="minorHAnsi" w:cstheme="minorHAnsi"/>
          <w:szCs w:val="22"/>
        </w:rPr>
      </w:pPr>
      <w:r w:rsidRPr="00B42C9C">
        <w:rPr>
          <w:rFonts w:asciiTheme="minorHAnsi" w:hAnsiTheme="minorHAnsi" w:cstheme="minorHAnsi"/>
          <w:szCs w:val="22"/>
        </w:rPr>
        <w:t>Dans le cadre du partenariat avec l'Agence Régionale de Santé Occitanie, la collectivité souhaite développer un Contrat Local de Santé. Le CLS constitue un outil de coordination, d'articulation et de gouvernance locale permettant de décliner, à partir des réalités du territoire et en cohérence avec le Projet Régional de Santé, une stratégie locale de santé partagée avec les communes, institutions, professionnels, associations, habitants et usagers.</w:t>
      </w:r>
    </w:p>
    <w:p w:rsidR="00B42C9C" w:rsidRDefault="00B42C9C" w:rsidP="00B42C9C">
      <w:pPr>
        <w:spacing w:before="0"/>
        <w:rPr>
          <w:rFonts w:asciiTheme="minorHAnsi" w:hAnsiTheme="minorHAnsi" w:cstheme="minorHAnsi"/>
          <w:szCs w:val="22"/>
        </w:rPr>
      </w:pPr>
      <w:r w:rsidRPr="00B42C9C">
        <w:rPr>
          <w:rFonts w:asciiTheme="minorHAnsi" w:hAnsiTheme="minorHAnsi" w:cstheme="minorHAnsi"/>
          <w:szCs w:val="22"/>
        </w:rPr>
        <w:t>Le poste vise à installer une ingénierie territoriale en santé publique, capable de mobiliser les partenaires, d'animer la gouvernance, de traduire le diagnostic en plan d'actions opérationnel et d'impulser une dynamique durable de réduction des inégalités sociales et territoriales de santé.</w:t>
      </w:r>
    </w:p>
    <w:p w:rsidR="00B42C9C" w:rsidRPr="00B42C9C" w:rsidRDefault="00B42C9C" w:rsidP="00B42C9C">
      <w:pPr>
        <w:spacing w:before="0"/>
        <w:rPr>
          <w:rFonts w:asciiTheme="minorHAnsi" w:hAnsiTheme="minorHAnsi" w:cstheme="minorHAnsi"/>
          <w:szCs w:val="22"/>
        </w:rPr>
      </w:pPr>
    </w:p>
    <w:p w:rsidR="00B42C9C" w:rsidRPr="00B42C9C" w:rsidRDefault="00B42C9C" w:rsidP="00B42C9C">
      <w:pPr>
        <w:spacing w:before="0"/>
        <w:rPr>
          <w:rFonts w:asciiTheme="minorHAnsi" w:hAnsiTheme="minorHAnsi" w:cstheme="minorHAnsi"/>
          <w:szCs w:val="22"/>
        </w:rPr>
      </w:pPr>
      <w:r w:rsidRPr="00B42C9C">
        <w:rPr>
          <w:rFonts w:asciiTheme="minorHAnsi" w:hAnsiTheme="minorHAnsi" w:cstheme="minorHAnsi"/>
          <w:szCs w:val="22"/>
        </w:rPr>
        <w:t>Placé(e) sous l’autorité de la Direction Générale des services et en lien étroit avec les élus référents, le/la coordonnateur (</w:t>
      </w:r>
      <w:proofErr w:type="spellStart"/>
      <w:r w:rsidRPr="00B42C9C">
        <w:rPr>
          <w:rFonts w:asciiTheme="minorHAnsi" w:hAnsiTheme="minorHAnsi" w:cstheme="minorHAnsi"/>
          <w:szCs w:val="22"/>
        </w:rPr>
        <w:t>trice</w:t>
      </w:r>
      <w:proofErr w:type="spellEnd"/>
      <w:r w:rsidRPr="00B42C9C">
        <w:rPr>
          <w:rFonts w:asciiTheme="minorHAnsi" w:hAnsiTheme="minorHAnsi" w:cstheme="minorHAnsi"/>
          <w:szCs w:val="22"/>
        </w:rPr>
        <w:t>) CLS aura pour missions d’élaborer, animer, mettre en œuvre et suivre le Contrat Local de Santé en collaboration avec l’Agence Régionale de Santé (ARS) et l’ensemble des partenaires institutionnels.</w:t>
      </w:r>
    </w:p>
    <w:p w:rsidR="00B42C9C" w:rsidRPr="00B42C9C" w:rsidRDefault="00B42C9C" w:rsidP="00B42C9C">
      <w:pPr>
        <w:spacing w:before="0"/>
        <w:rPr>
          <w:rFonts w:asciiTheme="minorHAnsi" w:hAnsiTheme="minorHAnsi" w:cstheme="minorHAnsi"/>
          <w:szCs w:val="22"/>
        </w:rPr>
      </w:pPr>
    </w:p>
    <w:p w:rsidR="00B42C9C" w:rsidRPr="007076B1" w:rsidRDefault="00B42C9C" w:rsidP="00B42C9C">
      <w:pPr>
        <w:spacing w:before="0"/>
        <w:rPr>
          <w:rFonts w:asciiTheme="minorHAnsi" w:hAnsiTheme="minorHAnsi" w:cstheme="minorHAnsi"/>
          <w:b/>
          <w:szCs w:val="22"/>
          <w:u w:val="single"/>
        </w:rPr>
      </w:pPr>
      <w:r w:rsidRPr="007076B1">
        <w:rPr>
          <w:rFonts w:asciiTheme="minorHAnsi" w:hAnsiTheme="minorHAnsi" w:cstheme="minorHAnsi"/>
          <w:b/>
          <w:szCs w:val="22"/>
          <w:u w:val="single"/>
        </w:rPr>
        <w:t>Missions Principales</w:t>
      </w:r>
      <w:r w:rsidR="006843AB" w:rsidRPr="007076B1">
        <w:rPr>
          <w:rFonts w:asciiTheme="minorHAnsi" w:hAnsiTheme="minorHAnsi" w:cstheme="minorHAnsi"/>
          <w:b/>
          <w:szCs w:val="22"/>
          <w:u w:val="single"/>
        </w:rPr>
        <w:t xml:space="preserve"> </w:t>
      </w:r>
      <w:r w:rsidRPr="007076B1">
        <w:rPr>
          <w:rFonts w:asciiTheme="minorHAnsi" w:hAnsiTheme="minorHAnsi" w:cstheme="minorHAnsi"/>
          <w:b/>
          <w:szCs w:val="22"/>
          <w:u w:val="single"/>
        </w:rPr>
        <w:t xml:space="preserve">: </w:t>
      </w:r>
    </w:p>
    <w:p w:rsidR="006843AB" w:rsidRPr="00B42C9C" w:rsidRDefault="006843AB" w:rsidP="00B42C9C">
      <w:pPr>
        <w:spacing w:before="0"/>
        <w:rPr>
          <w:rFonts w:asciiTheme="minorHAnsi" w:hAnsiTheme="minorHAnsi" w:cstheme="minorHAnsi"/>
          <w:szCs w:val="22"/>
        </w:rPr>
      </w:pPr>
    </w:p>
    <w:p w:rsidR="00B42C9C" w:rsidRPr="00AA66A0" w:rsidRDefault="00527C6D" w:rsidP="00527C6D">
      <w:pPr>
        <w:pStyle w:val="Paragraphedeliste"/>
        <w:spacing w:before="0"/>
        <w:ind w:left="720"/>
        <w:rPr>
          <w:rFonts w:asciiTheme="minorHAnsi" w:hAnsiTheme="minorHAnsi" w:cstheme="minorHAnsi"/>
          <w:szCs w:val="22"/>
        </w:rPr>
      </w:pPr>
      <w:r>
        <w:rPr>
          <w:rFonts w:asciiTheme="minorHAnsi" w:hAnsiTheme="minorHAnsi" w:cstheme="minorHAnsi"/>
          <w:b/>
          <w:szCs w:val="22"/>
        </w:rPr>
        <w:t xml:space="preserve">● </w:t>
      </w:r>
      <w:r w:rsidR="00B42C9C" w:rsidRPr="00AA66A0">
        <w:rPr>
          <w:rFonts w:asciiTheme="minorHAnsi" w:hAnsiTheme="minorHAnsi" w:cstheme="minorHAnsi"/>
          <w:b/>
          <w:szCs w:val="22"/>
        </w:rPr>
        <w:t>Piloter et animer la démarche CLS :</w:t>
      </w:r>
      <w:r w:rsidR="00B42C9C" w:rsidRPr="00B42C9C">
        <w:rPr>
          <w:rFonts w:asciiTheme="minorHAnsi" w:hAnsiTheme="minorHAnsi" w:cstheme="minorHAnsi"/>
          <w:szCs w:val="22"/>
        </w:rPr>
        <w:t xml:space="preserve"> organiser la gouvernance du CLS, préparer, animer et form</w:t>
      </w:r>
      <w:r w:rsidR="00AA66A0">
        <w:rPr>
          <w:rFonts w:asciiTheme="minorHAnsi" w:hAnsiTheme="minorHAnsi" w:cstheme="minorHAnsi"/>
          <w:szCs w:val="22"/>
        </w:rPr>
        <w:t>aliser les réunions, ê</w:t>
      </w:r>
      <w:r w:rsidR="00B42C9C">
        <w:rPr>
          <w:rFonts w:asciiTheme="minorHAnsi" w:hAnsiTheme="minorHAnsi" w:cstheme="minorHAnsi"/>
          <w:szCs w:val="22"/>
        </w:rPr>
        <w:t xml:space="preserve">tre </w:t>
      </w:r>
      <w:r w:rsidR="00B42C9C" w:rsidRPr="00B42C9C">
        <w:rPr>
          <w:rFonts w:asciiTheme="minorHAnsi" w:hAnsiTheme="minorHAnsi" w:cstheme="minorHAnsi"/>
          <w:szCs w:val="22"/>
        </w:rPr>
        <w:t>l'interlocuteur(</w:t>
      </w:r>
      <w:proofErr w:type="spellStart"/>
      <w:r w:rsidR="00B42C9C" w:rsidRPr="00B42C9C">
        <w:rPr>
          <w:rFonts w:asciiTheme="minorHAnsi" w:hAnsiTheme="minorHAnsi" w:cstheme="minorHAnsi"/>
          <w:szCs w:val="22"/>
        </w:rPr>
        <w:t>trice</w:t>
      </w:r>
      <w:proofErr w:type="spellEnd"/>
      <w:r w:rsidR="00B42C9C" w:rsidRPr="00B42C9C">
        <w:rPr>
          <w:rFonts w:asciiTheme="minorHAnsi" w:hAnsiTheme="minorHAnsi" w:cstheme="minorHAnsi"/>
          <w:szCs w:val="22"/>
        </w:rPr>
        <w:t>) de proximité des signataires du contrat, des élus, des ins</w:t>
      </w:r>
      <w:r w:rsidR="00AA66A0">
        <w:rPr>
          <w:rFonts w:asciiTheme="minorHAnsi" w:hAnsiTheme="minorHAnsi" w:cstheme="minorHAnsi"/>
          <w:szCs w:val="22"/>
        </w:rPr>
        <w:t>titutions et des acteurs locaux, g</w:t>
      </w:r>
      <w:r w:rsidR="00B42C9C" w:rsidRPr="00AA66A0">
        <w:rPr>
          <w:rFonts w:asciiTheme="minorHAnsi" w:hAnsiTheme="minorHAnsi" w:cstheme="minorHAnsi"/>
          <w:szCs w:val="22"/>
        </w:rPr>
        <w:t>arantir la cohérence entre le diagnostic, les priorités territoriales, le Projet Régional de Santé Occitanie et le plan d'actions du CLS.</w:t>
      </w:r>
    </w:p>
    <w:p w:rsidR="00B42C9C" w:rsidRPr="00AA66A0" w:rsidRDefault="00527C6D" w:rsidP="00527C6D">
      <w:pPr>
        <w:pStyle w:val="Paragraphedeliste"/>
        <w:spacing w:before="0"/>
        <w:ind w:left="720"/>
        <w:rPr>
          <w:rFonts w:asciiTheme="minorHAnsi" w:hAnsiTheme="minorHAnsi" w:cstheme="minorHAnsi"/>
          <w:szCs w:val="22"/>
        </w:rPr>
      </w:pPr>
      <w:r>
        <w:rPr>
          <w:rFonts w:asciiTheme="minorHAnsi" w:hAnsiTheme="minorHAnsi" w:cstheme="minorHAnsi"/>
          <w:b/>
          <w:szCs w:val="22"/>
        </w:rPr>
        <w:t xml:space="preserve">● </w:t>
      </w:r>
      <w:r w:rsidR="00B42C9C" w:rsidRPr="00AA66A0">
        <w:rPr>
          <w:rFonts w:asciiTheme="minorHAnsi" w:hAnsiTheme="minorHAnsi" w:cstheme="minorHAnsi"/>
          <w:b/>
          <w:szCs w:val="22"/>
        </w:rPr>
        <w:t>Construire, mettre en œ</w:t>
      </w:r>
      <w:r w:rsidR="00AA66A0" w:rsidRPr="00AA66A0">
        <w:rPr>
          <w:rFonts w:asciiTheme="minorHAnsi" w:hAnsiTheme="minorHAnsi" w:cstheme="minorHAnsi"/>
          <w:b/>
          <w:szCs w:val="22"/>
        </w:rPr>
        <w:t>uvre et suivre le plan d’actions :</w:t>
      </w:r>
      <w:r w:rsidR="00AA66A0">
        <w:rPr>
          <w:rFonts w:asciiTheme="minorHAnsi" w:hAnsiTheme="minorHAnsi" w:cstheme="minorHAnsi"/>
          <w:szCs w:val="22"/>
        </w:rPr>
        <w:t xml:space="preserve"> é</w:t>
      </w:r>
      <w:r w:rsidR="00B42C9C" w:rsidRPr="00AA66A0">
        <w:rPr>
          <w:rFonts w:asciiTheme="minorHAnsi" w:hAnsiTheme="minorHAnsi" w:cstheme="minorHAnsi"/>
          <w:szCs w:val="22"/>
        </w:rPr>
        <w:t xml:space="preserve">laborer un diagnostic territorial de santé et identifier les besoins, ressources, fragilités et </w:t>
      </w:r>
      <w:r w:rsidR="00AA66A0" w:rsidRPr="00AA66A0">
        <w:rPr>
          <w:rFonts w:asciiTheme="minorHAnsi" w:hAnsiTheme="minorHAnsi" w:cstheme="minorHAnsi"/>
          <w:szCs w:val="22"/>
        </w:rPr>
        <w:t>leviers d'action du territoire</w:t>
      </w:r>
      <w:r w:rsidR="00AA66A0">
        <w:rPr>
          <w:rFonts w:asciiTheme="minorHAnsi" w:hAnsiTheme="minorHAnsi" w:cstheme="minorHAnsi"/>
          <w:szCs w:val="22"/>
        </w:rPr>
        <w:t xml:space="preserve">, </w:t>
      </w:r>
      <w:proofErr w:type="spellStart"/>
      <w:r w:rsidR="00AA66A0" w:rsidRPr="00AA66A0">
        <w:rPr>
          <w:rFonts w:asciiTheme="minorHAnsi" w:hAnsiTheme="minorHAnsi" w:cstheme="minorHAnsi"/>
          <w:szCs w:val="22"/>
        </w:rPr>
        <w:t>c</w:t>
      </w:r>
      <w:r w:rsidR="00B42C9C" w:rsidRPr="00AA66A0">
        <w:rPr>
          <w:rFonts w:asciiTheme="minorHAnsi" w:hAnsiTheme="minorHAnsi" w:cstheme="minorHAnsi"/>
          <w:szCs w:val="22"/>
        </w:rPr>
        <w:t>o</w:t>
      </w:r>
      <w:proofErr w:type="spellEnd"/>
      <w:r w:rsidR="00B42C9C" w:rsidRPr="00AA66A0">
        <w:rPr>
          <w:rFonts w:asciiTheme="minorHAnsi" w:hAnsiTheme="minorHAnsi" w:cstheme="minorHAnsi"/>
          <w:szCs w:val="22"/>
        </w:rPr>
        <w:t>-construire le programme d'actions avec les acteurs locaux, en veillant à la faisabilité, au calendrier, aux moyens, aux indicateurs</w:t>
      </w:r>
      <w:r w:rsidR="00AA66A0" w:rsidRPr="00AA66A0">
        <w:rPr>
          <w:rFonts w:asciiTheme="minorHAnsi" w:hAnsiTheme="minorHAnsi" w:cstheme="minorHAnsi"/>
          <w:szCs w:val="22"/>
        </w:rPr>
        <w:t xml:space="preserve"> et aux modalités d'évaluation, a</w:t>
      </w:r>
      <w:r w:rsidR="00B42C9C" w:rsidRPr="00AA66A0">
        <w:rPr>
          <w:rFonts w:asciiTheme="minorHAnsi" w:hAnsiTheme="minorHAnsi" w:cstheme="minorHAnsi"/>
          <w:szCs w:val="22"/>
        </w:rPr>
        <w:t xml:space="preserve">ssurer la programmation, le suivi opérationnel, le </w:t>
      </w:r>
      <w:proofErr w:type="spellStart"/>
      <w:r w:rsidR="00B42C9C" w:rsidRPr="00AA66A0">
        <w:rPr>
          <w:rFonts w:asciiTheme="minorHAnsi" w:hAnsiTheme="minorHAnsi" w:cstheme="minorHAnsi"/>
          <w:szCs w:val="22"/>
        </w:rPr>
        <w:t>reporting</w:t>
      </w:r>
      <w:proofErr w:type="spellEnd"/>
      <w:r w:rsidR="00B42C9C" w:rsidRPr="00AA66A0">
        <w:rPr>
          <w:rFonts w:asciiTheme="minorHAnsi" w:hAnsiTheme="minorHAnsi" w:cstheme="minorHAnsi"/>
          <w:szCs w:val="22"/>
        </w:rPr>
        <w:t xml:space="preserve"> et la traçabilité des actions </w:t>
      </w:r>
      <w:r w:rsidR="00AA66A0" w:rsidRPr="00AA66A0">
        <w:rPr>
          <w:rFonts w:asciiTheme="minorHAnsi" w:hAnsiTheme="minorHAnsi" w:cstheme="minorHAnsi"/>
          <w:szCs w:val="22"/>
        </w:rPr>
        <w:t>conduites dans le cadre du CLS, a</w:t>
      </w:r>
      <w:r w:rsidR="00B42C9C" w:rsidRPr="00AA66A0">
        <w:rPr>
          <w:rFonts w:asciiTheme="minorHAnsi" w:hAnsiTheme="minorHAnsi" w:cstheme="minorHAnsi"/>
          <w:szCs w:val="22"/>
        </w:rPr>
        <w:t>ppuyer les communes, associations, professionnels et partenaires dans le montage, la mise en œuvre, la recherche de financements et l'évaluation de leurs projets.</w:t>
      </w:r>
    </w:p>
    <w:p w:rsidR="00AA66A0" w:rsidRDefault="00527C6D" w:rsidP="00527C6D">
      <w:pPr>
        <w:pStyle w:val="Paragraphedeliste"/>
        <w:spacing w:before="0"/>
        <w:ind w:left="720"/>
        <w:rPr>
          <w:rFonts w:asciiTheme="minorHAnsi" w:hAnsiTheme="minorHAnsi" w:cstheme="minorHAnsi"/>
          <w:szCs w:val="22"/>
        </w:rPr>
      </w:pPr>
      <w:r>
        <w:rPr>
          <w:rFonts w:asciiTheme="minorHAnsi" w:hAnsiTheme="minorHAnsi" w:cstheme="minorHAnsi"/>
          <w:b/>
          <w:szCs w:val="22"/>
        </w:rPr>
        <w:t xml:space="preserve">● </w:t>
      </w:r>
      <w:r w:rsidR="00B42C9C" w:rsidRPr="00AA66A0">
        <w:rPr>
          <w:rFonts w:asciiTheme="minorHAnsi" w:hAnsiTheme="minorHAnsi" w:cstheme="minorHAnsi"/>
          <w:b/>
          <w:szCs w:val="22"/>
        </w:rPr>
        <w:t>Développer l’animation territoriale et le partenariat</w:t>
      </w:r>
      <w:r w:rsidR="00AA66A0" w:rsidRPr="00AA66A0">
        <w:rPr>
          <w:rFonts w:asciiTheme="minorHAnsi" w:hAnsiTheme="minorHAnsi" w:cstheme="minorHAnsi"/>
          <w:b/>
          <w:szCs w:val="22"/>
        </w:rPr>
        <w:t> :</w:t>
      </w:r>
      <w:r w:rsidR="00AA66A0">
        <w:rPr>
          <w:rFonts w:asciiTheme="minorHAnsi" w:hAnsiTheme="minorHAnsi" w:cstheme="minorHAnsi"/>
          <w:szCs w:val="22"/>
        </w:rPr>
        <w:t xml:space="preserve"> f</w:t>
      </w:r>
      <w:r w:rsidR="00B42C9C" w:rsidRPr="00AA66A0">
        <w:rPr>
          <w:rFonts w:asciiTheme="minorHAnsi" w:hAnsiTheme="minorHAnsi" w:cstheme="minorHAnsi"/>
          <w:szCs w:val="22"/>
        </w:rPr>
        <w:t>édérer les acteurs sanitaires, médico-sociaux, sociaux, éducatifs, environnementaux, associatifs et citoyens</w:t>
      </w:r>
      <w:r w:rsidR="00AA66A0">
        <w:rPr>
          <w:rFonts w:asciiTheme="minorHAnsi" w:hAnsiTheme="minorHAnsi" w:cstheme="minorHAnsi"/>
          <w:szCs w:val="22"/>
        </w:rPr>
        <w:t xml:space="preserve"> autour d'une stratégie commune, f</w:t>
      </w:r>
      <w:r w:rsidR="00B42C9C" w:rsidRPr="00AA66A0">
        <w:rPr>
          <w:rFonts w:asciiTheme="minorHAnsi" w:hAnsiTheme="minorHAnsi" w:cstheme="minorHAnsi"/>
          <w:szCs w:val="22"/>
        </w:rPr>
        <w:t>aciliter le travail en réseau entre professionnels, institutions, collect</w:t>
      </w:r>
      <w:r w:rsidR="00AA66A0">
        <w:rPr>
          <w:rFonts w:asciiTheme="minorHAnsi" w:hAnsiTheme="minorHAnsi" w:cstheme="minorHAnsi"/>
          <w:szCs w:val="22"/>
        </w:rPr>
        <w:t>ivités, opérateurs et habitants, f</w:t>
      </w:r>
      <w:r w:rsidR="00B42C9C" w:rsidRPr="00AA66A0">
        <w:rPr>
          <w:rFonts w:asciiTheme="minorHAnsi" w:hAnsiTheme="minorHAnsi" w:cstheme="minorHAnsi"/>
          <w:szCs w:val="22"/>
        </w:rPr>
        <w:t>avoriser l'articulation avec les dispositifs existants : CPTS, DAC, MSP, établissements de santé et médico-sociaux, CAF, CPAM, Conseil départemental, Éducation nationale, associations, France Services, etc.</w:t>
      </w:r>
      <w:r w:rsidR="00AA66A0">
        <w:rPr>
          <w:rFonts w:asciiTheme="minorHAnsi" w:hAnsiTheme="minorHAnsi" w:cstheme="minorHAnsi"/>
          <w:szCs w:val="22"/>
        </w:rPr>
        <w:t>, p</w:t>
      </w:r>
      <w:r w:rsidR="00B42C9C" w:rsidRPr="00AA66A0">
        <w:rPr>
          <w:rFonts w:asciiTheme="minorHAnsi" w:hAnsiTheme="minorHAnsi" w:cstheme="minorHAnsi"/>
          <w:szCs w:val="22"/>
        </w:rPr>
        <w:t>articiper aux réseaux départementaux et régionaux des coordonnateurs CLS et aux échanges de pratiques organisés par l'ARS ou les partenaires.</w:t>
      </w:r>
    </w:p>
    <w:p w:rsidR="00B42C9C" w:rsidRPr="00AA66A0" w:rsidRDefault="00527C6D" w:rsidP="00527C6D">
      <w:pPr>
        <w:pStyle w:val="Paragraphedeliste"/>
        <w:spacing w:before="0"/>
        <w:ind w:left="720"/>
        <w:rPr>
          <w:rFonts w:asciiTheme="minorHAnsi" w:hAnsiTheme="minorHAnsi" w:cstheme="minorHAnsi"/>
          <w:szCs w:val="22"/>
        </w:rPr>
      </w:pPr>
      <w:r>
        <w:rPr>
          <w:rFonts w:asciiTheme="minorHAnsi" w:hAnsiTheme="minorHAnsi" w:cstheme="minorHAnsi"/>
          <w:b/>
          <w:szCs w:val="22"/>
        </w:rPr>
        <w:t xml:space="preserve">● </w:t>
      </w:r>
      <w:r w:rsidR="00B42C9C" w:rsidRPr="00AA66A0">
        <w:rPr>
          <w:rFonts w:asciiTheme="minorHAnsi" w:hAnsiTheme="minorHAnsi" w:cstheme="minorHAnsi"/>
          <w:b/>
          <w:szCs w:val="22"/>
        </w:rPr>
        <w:t>Structurer les démarches de prévention, santé mentale, santé environnement et participation citoyenne</w:t>
      </w:r>
      <w:r w:rsidR="00AA66A0">
        <w:rPr>
          <w:rFonts w:asciiTheme="minorHAnsi" w:hAnsiTheme="minorHAnsi" w:cstheme="minorHAnsi"/>
          <w:szCs w:val="22"/>
        </w:rPr>
        <w:t> : d</w:t>
      </w:r>
      <w:r w:rsidR="00B42C9C" w:rsidRPr="00AA66A0">
        <w:rPr>
          <w:rFonts w:asciiTheme="minorHAnsi" w:hAnsiTheme="minorHAnsi" w:cstheme="minorHAnsi"/>
          <w:szCs w:val="22"/>
        </w:rPr>
        <w:t>éployer une culture de promotion de la santé et de réduction des inégalités sociales et territoriales de santé auprès des élus, services et partenai</w:t>
      </w:r>
      <w:r w:rsidR="00AA66A0">
        <w:rPr>
          <w:rFonts w:asciiTheme="minorHAnsi" w:hAnsiTheme="minorHAnsi" w:cstheme="minorHAnsi"/>
          <w:szCs w:val="22"/>
        </w:rPr>
        <w:t>res, c</w:t>
      </w:r>
      <w:r w:rsidR="00B42C9C" w:rsidRPr="00AA66A0">
        <w:rPr>
          <w:rFonts w:asciiTheme="minorHAnsi" w:hAnsiTheme="minorHAnsi" w:cstheme="minorHAnsi"/>
          <w:szCs w:val="22"/>
        </w:rPr>
        <w:t>ontribuer à la mise en place d'actions de prévention et de promotion de la santé ad</w:t>
      </w:r>
      <w:r w:rsidR="00AA66A0">
        <w:rPr>
          <w:rFonts w:asciiTheme="minorHAnsi" w:hAnsiTheme="minorHAnsi" w:cstheme="minorHAnsi"/>
          <w:szCs w:val="22"/>
        </w:rPr>
        <w:t>aptées aux publics prioritaires, p</w:t>
      </w:r>
      <w:r w:rsidR="00B42C9C" w:rsidRPr="00AA66A0">
        <w:rPr>
          <w:rFonts w:asciiTheme="minorHAnsi" w:hAnsiTheme="minorHAnsi" w:cstheme="minorHAnsi"/>
          <w:szCs w:val="22"/>
        </w:rPr>
        <w:t>réfigurer, animer ou contribuer à un  Conseil Local de Santé Mentale selon les o</w:t>
      </w:r>
      <w:r w:rsidR="00AA66A0">
        <w:rPr>
          <w:rFonts w:asciiTheme="minorHAnsi" w:hAnsiTheme="minorHAnsi" w:cstheme="minorHAnsi"/>
          <w:szCs w:val="22"/>
        </w:rPr>
        <w:t>rientations retenues localement, c</w:t>
      </w:r>
      <w:r w:rsidR="00B42C9C" w:rsidRPr="00AA66A0">
        <w:rPr>
          <w:rFonts w:asciiTheme="minorHAnsi" w:hAnsiTheme="minorHAnsi" w:cstheme="minorHAnsi"/>
          <w:szCs w:val="22"/>
        </w:rPr>
        <w:t>oncevoir des modalités de participation des habitants : ateliers, groupes citoyens, consultations, démarches d'aller-vers, mobilisation des usagers et des aidants.</w:t>
      </w:r>
    </w:p>
    <w:p w:rsidR="00B42C9C" w:rsidRPr="00AA66A0" w:rsidRDefault="00527C6D" w:rsidP="00527C6D">
      <w:pPr>
        <w:pStyle w:val="Paragraphedeliste"/>
        <w:spacing w:before="0"/>
        <w:ind w:left="720"/>
        <w:rPr>
          <w:rFonts w:asciiTheme="minorHAnsi" w:hAnsiTheme="minorHAnsi" w:cstheme="minorHAnsi"/>
          <w:szCs w:val="22"/>
        </w:rPr>
      </w:pPr>
      <w:r>
        <w:rPr>
          <w:rFonts w:asciiTheme="minorHAnsi" w:hAnsiTheme="minorHAnsi" w:cstheme="minorHAnsi"/>
          <w:b/>
          <w:szCs w:val="22"/>
        </w:rPr>
        <w:t xml:space="preserve">● </w:t>
      </w:r>
      <w:r w:rsidR="00B42C9C" w:rsidRPr="00AA66A0">
        <w:rPr>
          <w:rFonts w:asciiTheme="minorHAnsi" w:hAnsiTheme="minorHAnsi" w:cstheme="minorHAnsi"/>
          <w:b/>
          <w:szCs w:val="22"/>
        </w:rPr>
        <w:t>Assurer la veille, la communication et la valorisation</w:t>
      </w:r>
      <w:r w:rsidR="00AA66A0" w:rsidRPr="00AA66A0">
        <w:rPr>
          <w:rFonts w:asciiTheme="minorHAnsi" w:hAnsiTheme="minorHAnsi" w:cstheme="minorHAnsi"/>
          <w:b/>
          <w:szCs w:val="22"/>
        </w:rPr>
        <w:t xml:space="preserve">, </w:t>
      </w:r>
      <w:r w:rsidR="00AA66A0">
        <w:rPr>
          <w:rFonts w:asciiTheme="minorHAnsi" w:hAnsiTheme="minorHAnsi" w:cstheme="minorHAnsi"/>
          <w:szCs w:val="22"/>
        </w:rPr>
        <w:t>r</w:t>
      </w:r>
      <w:r w:rsidR="00B42C9C" w:rsidRPr="00AA66A0">
        <w:rPr>
          <w:rFonts w:asciiTheme="minorHAnsi" w:hAnsiTheme="minorHAnsi" w:cstheme="minorHAnsi"/>
          <w:szCs w:val="22"/>
        </w:rPr>
        <w:t>éaliser une veille sur les appels à projets, campagnes nationales/régionales, dispositifs de financement et ressources méthodologiques utiles au CLS.</w:t>
      </w:r>
      <w:r w:rsidR="00AA66A0">
        <w:rPr>
          <w:rFonts w:asciiTheme="minorHAnsi" w:hAnsiTheme="minorHAnsi" w:cstheme="minorHAnsi"/>
          <w:szCs w:val="22"/>
        </w:rPr>
        <w:t>, v</w:t>
      </w:r>
      <w:r w:rsidR="00B42C9C" w:rsidRPr="00AA66A0">
        <w:rPr>
          <w:rFonts w:asciiTheme="minorHAnsi" w:hAnsiTheme="minorHAnsi" w:cstheme="minorHAnsi"/>
          <w:szCs w:val="22"/>
        </w:rPr>
        <w:t>aloriser les actions, produire des supports de communication accessibles et contribuer à la lisibilité du CLS aupr</w:t>
      </w:r>
      <w:r w:rsidR="00AA66A0">
        <w:rPr>
          <w:rFonts w:asciiTheme="minorHAnsi" w:hAnsiTheme="minorHAnsi" w:cstheme="minorHAnsi"/>
          <w:szCs w:val="22"/>
        </w:rPr>
        <w:t>ès des habitants et partenaires, c</w:t>
      </w:r>
      <w:r w:rsidR="00B42C9C" w:rsidRPr="00AA66A0">
        <w:rPr>
          <w:rFonts w:asciiTheme="minorHAnsi" w:hAnsiTheme="minorHAnsi" w:cstheme="minorHAnsi"/>
          <w:szCs w:val="22"/>
        </w:rPr>
        <w:t>apitaliser les acquis, outils et bonnes pratiques pour conso</w:t>
      </w:r>
      <w:r w:rsidR="00AA66A0">
        <w:rPr>
          <w:rFonts w:asciiTheme="minorHAnsi" w:hAnsiTheme="minorHAnsi" w:cstheme="minorHAnsi"/>
          <w:szCs w:val="22"/>
        </w:rPr>
        <w:t>lider la démarche dans la durée, i</w:t>
      </w:r>
      <w:r w:rsidR="00B42C9C" w:rsidRPr="00AA66A0">
        <w:rPr>
          <w:rFonts w:asciiTheme="minorHAnsi" w:hAnsiTheme="minorHAnsi" w:cstheme="minorHAnsi"/>
          <w:szCs w:val="22"/>
        </w:rPr>
        <w:t>ntervenir, selon les besoins, devant les instances communautaires : Bureau, commissions, Conseil communautaire ou réunions communales.</w:t>
      </w:r>
    </w:p>
    <w:p w:rsidR="00B42C9C" w:rsidRPr="00B42C9C" w:rsidRDefault="00B42C9C" w:rsidP="00B42C9C">
      <w:pPr>
        <w:spacing w:before="0"/>
        <w:rPr>
          <w:rFonts w:asciiTheme="minorHAnsi" w:hAnsiTheme="minorHAnsi" w:cstheme="minorHAnsi"/>
          <w:szCs w:val="22"/>
        </w:rPr>
      </w:pPr>
    </w:p>
    <w:p w:rsidR="00B42C9C" w:rsidRPr="00B42C9C" w:rsidRDefault="00B42C9C" w:rsidP="00B42C9C">
      <w:pPr>
        <w:spacing w:before="0"/>
        <w:rPr>
          <w:rFonts w:asciiTheme="minorHAnsi" w:hAnsiTheme="minorHAnsi" w:cstheme="minorHAnsi"/>
          <w:szCs w:val="22"/>
        </w:rPr>
      </w:pPr>
    </w:p>
    <w:p w:rsidR="00AA66A0" w:rsidRDefault="00AA66A0" w:rsidP="00B42C9C">
      <w:pPr>
        <w:spacing w:before="0"/>
        <w:rPr>
          <w:rFonts w:asciiTheme="minorHAnsi" w:hAnsiTheme="minorHAnsi" w:cstheme="minorHAnsi"/>
          <w:szCs w:val="22"/>
        </w:rPr>
      </w:pPr>
    </w:p>
    <w:p w:rsidR="00AA66A0" w:rsidRDefault="00AA66A0" w:rsidP="00B42C9C">
      <w:pPr>
        <w:spacing w:before="0"/>
        <w:rPr>
          <w:rFonts w:asciiTheme="minorHAnsi" w:hAnsiTheme="minorHAnsi" w:cstheme="minorHAnsi"/>
          <w:szCs w:val="22"/>
        </w:rPr>
      </w:pPr>
    </w:p>
    <w:p w:rsidR="00AA66A0" w:rsidRDefault="00AA66A0" w:rsidP="00B42C9C">
      <w:pPr>
        <w:spacing w:before="0"/>
        <w:rPr>
          <w:rFonts w:asciiTheme="minorHAnsi" w:hAnsiTheme="minorHAnsi" w:cstheme="minorHAnsi"/>
          <w:szCs w:val="22"/>
        </w:rPr>
      </w:pPr>
    </w:p>
    <w:p w:rsidR="00AA66A0" w:rsidRDefault="00AA66A0" w:rsidP="00B42C9C">
      <w:pPr>
        <w:spacing w:before="0"/>
        <w:rPr>
          <w:rFonts w:asciiTheme="minorHAnsi" w:hAnsiTheme="minorHAnsi" w:cstheme="minorHAnsi"/>
          <w:szCs w:val="22"/>
        </w:rPr>
      </w:pPr>
    </w:p>
    <w:p w:rsidR="00AA66A0" w:rsidRDefault="00AA66A0" w:rsidP="00B42C9C">
      <w:pPr>
        <w:spacing w:before="0"/>
        <w:rPr>
          <w:rFonts w:asciiTheme="minorHAnsi" w:hAnsiTheme="minorHAnsi" w:cstheme="minorHAnsi"/>
          <w:szCs w:val="22"/>
        </w:rPr>
      </w:pPr>
    </w:p>
    <w:p w:rsidR="00AA66A0" w:rsidRDefault="00AA66A0" w:rsidP="00B42C9C">
      <w:pPr>
        <w:spacing w:before="0"/>
        <w:rPr>
          <w:rFonts w:asciiTheme="minorHAnsi" w:hAnsiTheme="minorHAnsi" w:cstheme="minorHAnsi"/>
          <w:szCs w:val="22"/>
        </w:rPr>
      </w:pPr>
    </w:p>
    <w:p w:rsidR="00AA66A0" w:rsidRDefault="00AA66A0" w:rsidP="00B42C9C">
      <w:pPr>
        <w:spacing w:before="0"/>
        <w:rPr>
          <w:rFonts w:asciiTheme="minorHAnsi" w:hAnsiTheme="minorHAnsi" w:cstheme="minorHAnsi"/>
          <w:szCs w:val="22"/>
        </w:rPr>
      </w:pPr>
    </w:p>
    <w:p w:rsidR="00AA66A0" w:rsidRDefault="00AA66A0" w:rsidP="00B42C9C">
      <w:pPr>
        <w:spacing w:before="0"/>
        <w:rPr>
          <w:rFonts w:asciiTheme="minorHAnsi" w:hAnsiTheme="minorHAnsi" w:cstheme="minorHAnsi"/>
          <w:szCs w:val="22"/>
        </w:rPr>
      </w:pPr>
    </w:p>
    <w:p w:rsidR="00AA66A0" w:rsidRPr="00AA66A0" w:rsidRDefault="00AA66A0" w:rsidP="00B42C9C">
      <w:pPr>
        <w:spacing w:before="0"/>
        <w:rPr>
          <w:rFonts w:asciiTheme="minorHAnsi" w:hAnsiTheme="minorHAnsi" w:cstheme="minorHAnsi"/>
          <w:b/>
          <w:szCs w:val="22"/>
        </w:rPr>
      </w:pPr>
    </w:p>
    <w:p w:rsidR="00B42C9C" w:rsidRDefault="00AA66A0" w:rsidP="00B42C9C">
      <w:pPr>
        <w:spacing w:before="0"/>
        <w:rPr>
          <w:rFonts w:asciiTheme="minorHAnsi" w:hAnsiTheme="minorHAnsi" w:cstheme="minorHAnsi"/>
          <w:b/>
          <w:szCs w:val="22"/>
          <w:u w:val="single"/>
        </w:rPr>
      </w:pPr>
      <w:r w:rsidRPr="00AA66A0">
        <w:rPr>
          <w:rFonts w:asciiTheme="minorHAnsi" w:hAnsiTheme="minorHAnsi" w:cstheme="minorHAnsi"/>
          <w:b/>
          <w:szCs w:val="22"/>
          <w:u w:val="single"/>
        </w:rPr>
        <w:t xml:space="preserve">Votre profil : </w:t>
      </w:r>
    </w:p>
    <w:p w:rsidR="00AA66A0" w:rsidRPr="00AA66A0" w:rsidRDefault="00AA66A0" w:rsidP="00B42C9C">
      <w:pPr>
        <w:spacing w:before="0"/>
        <w:rPr>
          <w:rFonts w:asciiTheme="minorHAnsi" w:hAnsiTheme="minorHAnsi" w:cstheme="minorHAnsi"/>
          <w:b/>
          <w:szCs w:val="22"/>
          <w:u w:val="single"/>
        </w:rPr>
      </w:pPr>
    </w:p>
    <w:p w:rsidR="00B42C9C" w:rsidRPr="00B42C9C" w:rsidRDefault="00AA66A0" w:rsidP="00B42C9C">
      <w:pPr>
        <w:spacing w:before="0"/>
        <w:rPr>
          <w:rFonts w:asciiTheme="minorHAnsi" w:hAnsiTheme="minorHAnsi" w:cstheme="minorHAnsi"/>
          <w:szCs w:val="22"/>
        </w:rPr>
      </w:pPr>
      <w:r>
        <w:rPr>
          <w:rFonts w:asciiTheme="minorHAnsi" w:hAnsiTheme="minorHAnsi" w:cstheme="minorHAnsi"/>
          <w:szCs w:val="22"/>
        </w:rPr>
        <w:t xml:space="preserve">● </w:t>
      </w:r>
      <w:r w:rsidR="00B42C9C" w:rsidRPr="00B42C9C">
        <w:rPr>
          <w:rFonts w:asciiTheme="minorHAnsi" w:hAnsiTheme="minorHAnsi" w:cstheme="minorHAnsi"/>
          <w:szCs w:val="22"/>
        </w:rPr>
        <w:t xml:space="preserve">Formation de niveau Bac+3 minimum dans le domaine du développement local, de l’ingénierie territoriale, des sciences humaines, de la santé publique ou de la gestion </w:t>
      </w:r>
      <w:r w:rsidR="002703BB">
        <w:rPr>
          <w:rFonts w:asciiTheme="minorHAnsi" w:hAnsiTheme="minorHAnsi" w:cstheme="minorHAnsi"/>
          <w:szCs w:val="22"/>
        </w:rPr>
        <w:t>de projet en lien avec la santé,</w:t>
      </w:r>
    </w:p>
    <w:p w:rsidR="00B42C9C" w:rsidRDefault="002703BB" w:rsidP="00B42C9C">
      <w:pPr>
        <w:spacing w:before="0"/>
        <w:rPr>
          <w:rFonts w:asciiTheme="minorHAnsi" w:hAnsiTheme="minorHAnsi" w:cstheme="minorHAnsi"/>
          <w:szCs w:val="22"/>
        </w:rPr>
      </w:pPr>
      <w:r>
        <w:rPr>
          <w:rFonts w:asciiTheme="minorHAnsi" w:hAnsiTheme="minorHAnsi" w:cstheme="minorHAnsi"/>
          <w:szCs w:val="22"/>
        </w:rPr>
        <w:t xml:space="preserve">● </w:t>
      </w:r>
      <w:r w:rsidR="00B42C9C" w:rsidRPr="00B42C9C">
        <w:rPr>
          <w:rFonts w:asciiTheme="minorHAnsi" w:hAnsiTheme="minorHAnsi" w:cstheme="minorHAnsi"/>
          <w:szCs w:val="22"/>
        </w:rPr>
        <w:t xml:space="preserve">Expérience professionnelle significative dans la conduite de projet partenarial, animation territoriale, coordination de politiques publiques, santé publique ou développement local. Une expérience en CLS, Atelier Santé Ville, CPTS, PTSM, projets sociaux ou médico-sociaux </w:t>
      </w:r>
      <w:r>
        <w:rPr>
          <w:rFonts w:asciiTheme="minorHAnsi" w:hAnsiTheme="minorHAnsi" w:cstheme="minorHAnsi"/>
          <w:szCs w:val="22"/>
        </w:rPr>
        <w:t>sera particulièrement appréciée,</w:t>
      </w:r>
    </w:p>
    <w:p w:rsidR="003E1790" w:rsidRDefault="003E1790" w:rsidP="003E1790">
      <w:pPr>
        <w:widowControl/>
        <w:suppressAutoHyphens w:val="0"/>
        <w:spacing w:before="0" w:after="160" w:line="259" w:lineRule="auto"/>
        <w:contextualSpacing/>
        <w:jc w:val="left"/>
        <w:rPr>
          <w:rFonts w:asciiTheme="minorHAnsi" w:eastAsiaTheme="minorHAnsi" w:hAnsiTheme="minorHAnsi" w:cstheme="minorBidi"/>
          <w:szCs w:val="22"/>
          <w:lang w:eastAsia="en-US" w:bidi="ar-SA"/>
        </w:rPr>
      </w:pPr>
      <w:r>
        <w:rPr>
          <w:rFonts w:asciiTheme="minorHAnsi" w:eastAsiaTheme="minorHAnsi" w:hAnsiTheme="minorHAnsi" w:cstheme="minorHAnsi"/>
          <w:szCs w:val="22"/>
          <w:lang w:eastAsia="en-US" w:bidi="ar-SA"/>
        </w:rPr>
        <w:t>●</w:t>
      </w:r>
      <w:r>
        <w:rPr>
          <w:rFonts w:asciiTheme="minorHAnsi" w:eastAsiaTheme="minorHAnsi" w:hAnsiTheme="minorHAnsi" w:cstheme="minorBidi"/>
          <w:szCs w:val="22"/>
          <w:lang w:eastAsia="en-US" w:bidi="ar-SA"/>
        </w:rPr>
        <w:t xml:space="preserve"> </w:t>
      </w:r>
      <w:r w:rsidRPr="003E1790">
        <w:rPr>
          <w:rFonts w:asciiTheme="minorHAnsi" w:eastAsiaTheme="minorHAnsi" w:hAnsiTheme="minorHAnsi" w:cstheme="minorBidi"/>
          <w:szCs w:val="22"/>
          <w:lang w:eastAsia="en-US" w:bidi="ar-SA"/>
        </w:rPr>
        <w:t>Connaissance des dispositifs de santé</w:t>
      </w:r>
      <w:r>
        <w:rPr>
          <w:rFonts w:asciiTheme="minorHAnsi" w:eastAsiaTheme="minorHAnsi" w:hAnsiTheme="minorHAnsi" w:cstheme="minorBidi"/>
          <w:szCs w:val="22"/>
          <w:lang w:eastAsia="en-US" w:bidi="ar-SA"/>
        </w:rPr>
        <w:t xml:space="preserve"> publique et leurs financements,</w:t>
      </w:r>
    </w:p>
    <w:p w:rsidR="003E1790" w:rsidRDefault="003E1790" w:rsidP="003E1790">
      <w:pPr>
        <w:widowControl/>
        <w:suppressAutoHyphens w:val="0"/>
        <w:spacing w:before="0" w:after="160" w:line="259" w:lineRule="auto"/>
        <w:contextualSpacing/>
        <w:jc w:val="left"/>
      </w:pPr>
      <w:r>
        <w:rPr>
          <w:rFonts w:asciiTheme="minorHAnsi" w:eastAsiaTheme="minorHAnsi" w:hAnsiTheme="minorHAnsi" w:cstheme="minorHAnsi"/>
          <w:szCs w:val="22"/>
          <w:lang w:eastAsia="en-US" w:bidi="ar-SA"/>
        </w:rPr>
        <w:t>●</w:t>
      </w:r>
      <w:r>
        <w:rPr>
          <w:rFonts w:asciiTheme="minorHAnsi" w:eastAsiaTheme="minorHAnsi" w:hAnsiTheme="minorHAnsi" w:cstheme="minorBidi"/>
          <w:szCs w:val="22"/>
          <w:lang w:eastAsia="en-US" w:bidi="ar-SA"/>
        </w:rPr>
        <w:t xml:space="preserve"> </w:t>
      </w:r>
      <w:r w:rsidRPr="00A74961">
        <w:t>Connaissance de l’environnement territorial et du fonctionnement des collectivités territoriales</w:t>
      </w:r>
      <w:r>
        <w:t>,</w:t>
      </w:r>
    </w:p>
    <w:p w:rsidR="003E1790" w:rsidRDefault="003E1790" w:rsidP="003E1790">
      <w:pPr>
        <w:widowControl/>
        <w:suppressAutoHyphens w:val="0"/>
        <w:spacing w:before="0" w:after="160" w:line="259" w:lineRule="auto"/>
        <w:contextualSpacing/>
        <w:jc w:val="left"/>
      </w:pPr>
      <w:r>
        <w:rPr>
          <w:rFonts w:ascii="Calibri" w:hAnsi="Calibri" w:cs="Calibri"/>
        </w:rPr>
        <w:t>●</w:t>
      </w:r>
      <w:r>
        <w:t xml:space="preserve"> </w:t>
      </w:r>
      <w:r w:rsidRPr="003E1790">
        <w:t>Sens de l’écoute, diplomatie, posture facilitatrice et capacité à fédérer,</w:t>
      </w:r>
    </w:p>
    <w:p w:rsidR="003E1790" w:rsidRDefault="003E1790" w:rsidP="003E1790">
      <w:pPr>
        <w:widowControl/>
        <w:suppressAutoHyphens w:val="0"/>
        <w:spacing w:before="0" w:after="160" w:line="259" w:lineRule="auto"/>
        <w:contextualSpacing/>
        <w:jc w:val="left"/>
      </w:pPr>
      <w:r>
        <w:rPr>
          <w:rFonts w:ascii="Calibri" w:hAnsi="Calibri" w:cs="Calibri"/>
        </w:rPr>
        <w:t xml:space="preserve">● </w:t>
      </w:r>
      <w:r w:rsidRPr="003E1790">
        <w:t>Autonomie, sens de l’organisation et des responsabilités, capacité d’adaptation, rigueur,</w:t>
      </w:r>
    </w:p>
    <w:p w:rsidR="003E1790" w:rsidRDefault="003E1790" w:rsidP="003E1790">
      <w:pPr>
        <w:widowControl/>
        <w:suppressAutoHyphens w:val="0"/>
        <w:spacing w:before="0" w:after="160" w:line="259" w:lineRule="auto"/>
        <w:contextualSpacing/>
        <w:jc w:val="left"/>
      </w:pPr>
      <w:r>
        <w:rPr>
          <w:rFonts w:ascii="Calibri" w:hAnsi="Calibri" w:cs="Calibri"/>
        </w:rPr>
        <w:t>●</w:t>
      </w:r>
      <w:r>
        <w:t xml:space="preserve"> Capacités relationnelles et humaines fortes,</w:t>
      </w:r>
    </w:p>
    <w:p w:rsidR="002703BB" w:rsidRDefault="002703BB" w:rsidP="002703BB">
      <w:pPr>
        <w:spacing w:before="0"/>
        <w:rPr>
          <w:rFonts w:asciiTheme="minorHAnsi" w:hAnsiTheme="minorHAnsi" w:cstheme="minorHAnsi"/>
          <w:szCs w:val="22"/>
        </w:rPr>
      </w:pPr>
      <w:r>
        <w:rPr>
          <w:rFonts w:asciiTheme="minorHAnsi" w:hAnsiTheme="minorHAnsi" w:cstheme="minorHAnsi"/>
          <w:szCs w:val="22"/>
        </w:rPr>
        <w:t xml:space="preserve">● </w:t>
      </w:r>
      <w:r w:rsidRPr="00B42C9C">
        <w:rPr>
          <w:rFonts w:asciiTheme="minorHAnsi" w:hAnsiTheme="minorHAnsi" w:cstheme="minorHAnsi"/>
          <w:szCs w:val="22"/>
        </w:rPr>
        <w:t>Permis B obligatoire.</w:t>
      </w:r>
    </w:p>
    <w:p w:rsidR="00B42C9C" w:rsidRPr="00B42C9C" w:rsidRDefault="00B42C9C" w:rsidP="00B42C9C">
      <w:pPr>
        <w:spacing w:before="0"/>
        <w:rPr>
          <w:rFonts w:asciiTheme="minorHAnsi" w:hAnsiTheme="minorHAnsi" w:cstheme="minorHAnsi"/>
          <w:szCs w:val="22"/>
        </w:rPr>
      </w:pPr>
    </w:p>
    <w:p w:rsidR="00B42C9C" w:rsidRDefault="00B42C9C" w:rsidP="00CB02C0">
      <w:pPr>
        <w:spacing w:before="0"/>
        <w:rPr>
          <w:rFonts w:asciiTheme="minorHAnsi" w:hAnsiTheme="minorHAnsi" w:cstheme="minorHAnsi"/>
          <w:szCs w:val="22"/>
        </w:rPr>
      </w:pPr>
    </w:p>
    <w:p w:rsidR="0088006E" w:rsidRPr="00C11A99" w:rsidRDefault="0088006E" w:rsidP="0088006E">
      <w:pPr>
        <w:spacing w:before="0"/>
        <w:jc w:val="left"/>
        <w:rPr>
          <w:rFonts w:ascii="Calibri" w:hAnsi="Calibri" w:cs="Calibri"/>
          <w:szCs w:val="22"/>
        </w:rPr>
      </w:pPr>
      <w:r w:rsidRPr="00C11A99">
        <w:rPr>
          <w:rFonts w:ascii="Calibri" w:hAnsi="Calibri" w:cs="Calibri"/>
          <w:szCs w:val="22"/>
        </w:rPr>
        <w:t xml:space="preserve">Nous étudierons avec le plus grand intérêt votre </w:t>
      </w:r>
      <w:r w:rsidR="006A7AC3">
        <w:rPr>
          <w:rFonts w:ascii="Calibri" w:hAnsi="Calibri" w:cs="Calibri"/>
          <w:szCs w:val="22"/>
        </w:rPr>
        <w:t>curriculum vitae et votre lettre de motivation qui mettront</w:t>
      </w:r>
      <w:r w:rsidRPr="00C11A99">
        <w:rPr>
          <w:rFonts w:ascii="Calibri" w:hAnsi="Calibri" w:cs="Calibri"/>
          <w:szCs w:val="22"/>
        </w:rPr>
        <w:t xml:space="preserve"> en avant votre professionnalisme au travers de vos expériences.</w:t>
      </w:r>
    </w:p>
    <w:p w:rsidR="00856E06" w:rsidRPr="000642E5" w:rsidRDefault="00856E06" w:rsidP="00C11A99">
      <w:pPr>
        <w:tabs>
          <w:tab w:val="left" w:pos="567"/>
        </w:tabs>
        <w:spacing w:before="0"/>
        <w:ind w:left="567" w:right="23"/>
        <w:jc w:val="center"/>
        <w:rPr>
          <w:rFonts w:cs="Arial"/>
          <w:color w:val="000000"/>
          <w:szCs w:val="22"/>
        </w:rPr>
      </w:pPr>
      <w:r w:rsidRPr="000642E5">
        <w:rPr>
          <w:rFonts w:cs="Arial"/>
          <w:color w:val="000000"/>
          <w:szCs w:val="22"/>
        </w:rPr>
        <w:t>Merci d'adresser votre candidature à :</w:t>
      </w:r>
    </w:p>
    <w:p w:rsidR="00856E06" w:rsidRPr="000642E5" w:rsidRDefault="00856E06" w:rsidP="00C11A99">
      <w:pPr>
        <w:tabs>
          <w:tab w:val="left" w:pos="567"/>
        </w:tabs>
        <w:spacing w:before="0"/>
        <w:ind w:left="567" w:right="23"/>
        <w:jc w:val="center"/>
        <w:rPr>
          <w:rFonts w:cs="Arial"/>
          <w:color w:val="000000"/>
          <w:szCs w:val="22"/>
        </w:rPr>
      </w:pPr>
      <w:r w:rsidRPr="000642E5">
        <w:rPr>
          <w:rFonts w:cs="Arial"/>
          <w:color w:val="000000"/>
          <w:szCs w:val="22"/>
        </w:rPr>
        <w:t>Monsieur le Président de la Communauté de communes ACVI</w:t>
      </w:r>
      <w:r w:rsidRPr="000642E5">
        <w:rPr>
          <w:rFonts w:cs="Arial"/>
          <w:color w:val="000000"/>
          <w:szCs w:val="22"/>
        </w:rPr>
        <w:br/>
        <w:t xml:space="preserve">3 Impasse Charlemagne - BP 90103 - 66704 ARGELES SUR MER CEDEX  </w:t>
      </w:r>
    </w:p>
    <w:p w:rsidR="00D614DF" w:rsidRPr="000642E5" w:rsidRDefault="00856E06" w:rsidP="00D614DF">
      <w:pPr>
        <w:jc w:val="center"/>
        <w:rPr>
          <w:bCs/>
          <w:szCs w:val="22"/>
        </w:rPr>
      </w:pPr>
      <w:r w:rsidRPr="000642E5">
        <w:rPr>
          <w:bCs/>
          <w:szCs w:val="22"/>
        </w:rPr>
        <w:t xml:space="preserve">Contact </w:t>
      </w:r>
      <w:r w:rsidR="00D614DF" w:rsidRPr="000642E5">
        <w:rPr>
          <w:bCs/>
          <w:szCs w:val="22"/>
        </w:rPr>
        <w:t xml:space="preserve">: </w:t>
      </w:r>
      <w:hyperlink r:id="rId7" w:history="1">
        <w:r w:rsidR="00D614DF" w:rsidRPr="000642E5">
          <w:rPr>
            <w:rStyle w:val="Lienhypertexte"/>
            <w:bCs/>
            <w:szCs w:val="22"/>
          </w:rPr>
          <w:t>emploi@cc-acvi.com</w:t>
        </w:r>
      </w:hyperlink>
      <w:r w:rsidR="00D614DF" w:rsidRPr="000642E5">
        <w:rPr>
          <w:bCs/>
          <w:szCs w:val="22"/>
        </w:rPr>
        <w:t xml:space="preserve"> </w:t>
      </w:r>
    </w:p>
    <w:p w:rsidR="006843AB" w:rsidRDefault="009B4260" w:rsidP="00D614DF">
      <w:pPr>
        <w:spacing w:before="0"/>
        <w:jc w:val="center"/>
        <w:rPr>
          <w:rFonts w:cs="Arial"/>
          <w:sz w:val="20"/>
          <w:szCs w:val="22"/>
        </w:rPr>
      </w:pPr>
      <w:r w:rsidRPr="00A65941">
        <w:rPr>
          <w:rFonts w:cs="Arial"/>
          <w:sz w:val="20"/>
          <w:szCs w:val="22"/>
        </w:rPr>
        <w:t>Pour tous renseignements sur le poste à po</w:t>
      </w:r>
      <w:r w:rsidR="00A65941" w:rsidRPr="00A65941">
        <w:rPr>
          <w:rFonts w:cs="Arial"/>
          <w:sz w:val="20"/>
          <w:szCs w:val="22"/>
        </w:rPr>
        <w:t xml:space="preserve">urvoir, vous pouvez contacter la Directrice </w:t>
      </w:r>
      <w:r w:rsidR="006843AB">
        <w:rPr>
          <w:rFonts w:cs="Arial"/>
          <w:sz w:val="20"/>
          <w:szCs w:val="22"/>
        </w:rPr>
        <w:t>Générale des Services</w:t>
      </w:r>
      <w:r w:rsidR="007076B1">
        <w:rPr>
          <w:rFonts w:cs="Arial"/>
          <w:sz w:val="20"/>
          <w:szCs w:val="22"/>
        </w:rPr>
        <w:t xml:space="preserve"> Adjointe</w:t>
      </w:r>
      <w:r w:rsidRPr="00A65941">
        <w:rPr>
          <w:rFonts w:cs="Arial"/>
          <w:sz w:val="20"/>
          <w:szCs w:val="22"/>
        </w:rPr>
        <w:t xml:space="preserve">, </w:t>
      </w:r>
    </w:p>
    <w:p w:rsidR="00021E4A" w:rsidRPr="00A65941" w:rsidRDefault="006843AB" w:rsidP="00D614DF">
      <w:pPr>
        <w:spacing w:before="0"/>
        <w:jc w:val="center"/>
        <w:rPr>
          <w:rFonts w:cs="Arial"/>
          <w:sz w:val="20"/>
          <w:szCs w:val="22"/>
        </w:rPr>
      </w:pPr>
      <w:r>
        <w:rPr>
          <w:rFonts w:cs="Arial"/>
          <w:sz w:val="20"/>
          <w:szCs w:val="22"/>
        </w:rPr>
        <w:t xml:space="preserve">Mathilde </w:t>
      </w:r>
      <w:proofErr w:type="spellStart"/>
      <w:r>
        <w:rPr>
          <w:rFonts w:cs="Arial"/>
          <w:sz w:val="20"/>
          <w:szCs w:val="22"/>
        </w:rPr>
        <w:t>Puignau</w:t>
      </w:r>
      <w:proofErr w:type="spellEnd"/>
      <w:r>
        <w:rPr>
          <w:rFonts w:cs="Arial"/>
          <w:sz w:val="20"/>
          <w:szCs w:val="22"/>
        </w:rPr>
        <w:t xml:space="preserve"> </w:t>
      </w:r>
      <w:proofErr w:type="spellStart"/>
      <w:r>
        <w:rPr>
          <w:rFonts w:cs="Arial"/>
          <w:sz w:val="20"/>
          <w:szCs w:val="22"/>
        </w:rPr>
        <w:t>Teixido</w:t>
      </w:r>
      <w:proofErr w:type="spellEnd"/>
      <w:r w:rsidR="009B4260" w:rsidRPr="00A65941">
        <w:rPr>
          <w:rFonts w:cs="Arial"/>
          <w:sz w:val="20"/>
          <w:szCs w:val="22"/>
        </w:rPr>
        <w:t xml:space="preserve">, par mail : </w:t>
      </w:r>
      <w:hyperlink r:id="rId8" w:history="1">
        <w:r w:rsidRPr="00167557">
          <w:rPr>
            <w:rStyle w:val="Lienhypertexte"/>
            <w:rFonts w:cs="Arial"/>
            <w:sz w:val="20"/>
            <w:szCs w:val="22"/>
          </w:rPr>
          <w:t>mathilde.puignau@cc-acvi.com</w:t>
        </w:r>
      </w:hyperlink>
      <w:r w:rsidR="009B4260" w:rsidRPr="00A65941">
        <w:rPr>
          <w:rFonts w:cs="Arial"/>
          <w:sz w:val="20"/>
          <w:szCs w:val="22"/>
        </w:rPr>
        <w:t xml:space="preserve"> </w:t>
      </w:r>
    </w:p>
    <w:p w:rsidR="00261CAF" w:rsidRDefault="00021E4A" w:rsidP="00C11A99">
      <w:pPr>
        <w:jc w:val="center"/>
        <w:rPr>
          <w:rFonts w:cs="Arial"/>
          <w:b/>
          <w:color w:val="000000"/>
          <w:sz w:val="24"/>
        </w:rPr>
      </w:pPr>
      <w:r w:rsidRPr="00CB02C0">
        <w:rPr>
          <w:rFonts w:cs="Arial"/>
          <w:b/>
          <w:sz w:val="24"/>
        </w:rPr>
        <w:t xml:space="preserve">Poste à pourvoir </w:t>
      </w:r>
      <w:r w:rsidR="00E4795D">
        <w:rPr>
          <w:rFonts w:cs="Arial"/>
          <w:b/>
          <w:sz w:val="24"/>
        </w:rPr>
        <w:t xml:space="preserve">au </w:t>
      </w:r>
      <w:r w:rsidR="003E1790">
        <w:rPr>
          <w:rFonts w:cs="Arial"/>
          <w:b/>
          <w:sz w:val="24"/>
        </w:rPr>
        <w:t>1</w:t>
      </w:r>
      <w:r w:rsidR="003E1790" w:rsidRPr="003E1790">
        <w:rPr>
          <w:rFonts w:cs="Arial"/>
          <w:b/>
          <w:sz w:val="24"/>
          <w:vertAlign w:val="superscript"/>
        </w:rPr>
        <w:t>er</w:t>
      </w:r>
      <w:r w:rsidR="003E1790">
        <w:rPr>
          <w:rFonts w:cs="Arial"/>
          <w:b/>
          <w:sz w:val="24"/>
        </w:rPr>
        <w:t xml:space="preserve"> octobre 2026</w:t>
      </w:r>
      <w:r w:rsidR="00C11A99">
        <w:rPr>
          <w:rFonts w:cs="Arial"/>
          <w:b/>
          <w:sz w:val="24"/>
        </w:rPr>
        <w:t xml:space="preserve">/ </w:t>
      </w:r>
      <w:r w:rsidR="00261CAF" w:rsidRPr="00CB02C0">
        <w:rPr>
          <w:rFonts w:cs="Arial"/>
          <w:b/>
          <w:color w:val="000000"/>
          <w:sz w:val="24"/>
        </w:rPr>
        <w:t>Date limite de dépôt des candidatures</w:t>
      </w:r>
      <w:r w:rsidR="00856E06">
        <w:rPr>
          <w:rFonts w:cs="Arial"/>
          <w:b/>
          <w:color w:val="000000"/>
          <w:sz w:val="24"/>
        </w:rPr>
        <w:t> </w:t>
      </w:r>
      <w:r w:rsidR="00856E06" w:rsidRPr="00E4795D">
        <w:rPr>
          <w:rFonts w:cs="Arial"/>
          <w:b/>
          <w:color w:val="000000"/>
          <w:sz w:val="24"/>
        </w:rPr>
        <w:t xml:space="preserve">: </w:t>
      </w:r>
      <w:r w:rsidR="003E1790">
        <w:rPr>
          <w:rFonts w:cs="Arial"/>
          <w:b/>
          <w:color w:val="000000"/>
          <w:sz w:val="24"/>
        </w:rPr>
        <w:t>20 septembre 2026</w:t>
      </w:r>
    </w:p>
    <w:p w:rsidR="003E1790" w:rsidRDefault="003E1790" w:rsidP="00C11A99">
      <w:pPr>
        <w:jc w:val="center"/>
        <w:rPr>
          <w:rFonts w:cs="Arial"/>
          <w:b/>
          <w:color w:val="000000"/>
          <w:sz w:val="24"/>
          <w:u w:val="single"/>
        </w:rPr>
      </w:pPr>
      <w:bookmarkStart w:id="0" w:name="_GoBack"/>
      <w:bookmarkEnd w:id="0"/>
    </w:p>
    <w:sectPr w:rsidR="003E1790" w:rsidSect="00C11A99">
      <w:headerReference w:type="default" r:id="rId9"/>
      <w:footerReference w:type="default" r:id="rId10"/>
      <w:pgSz w:w="11906" w:h="16838"/>
      <w:pgMar w:top="-168" w:right="720" w:bottom="142" w:left="720" w:header="567" w:footer="56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F9E" w:rsidRDefault="00B67F9E">
      <w:r>
        <w:separator/>
      </w:r>
    </w:p>
  </w:endnote>
  <w:endnote w:type="continuationSeparator" w:id="0">
    <w:p w:rsidR="00B67F9E" w:rsidRDefault="00B67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5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tarSymbol">
    <w:altName w:val="Arial Unicode MS"/>
    <w:charset w:val="02"/>
    <w:family w:val="auto"/>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CAA" w:rsidRDefault="00634CAA">
    <w:pPr>
      <w:pStyle w:val="Pieddepage"/>
      <w:tabs>
        <w:tab w:val="clear" w:pos="4818"/>
        <w:tab w:val="clear" w:pos="9637"/>
        <w:tab w:val="center" w:pos="5378"/>
        <w:tab w:val="right" w:pos="10197"/>
      </w:tabs>
      <w:ind w:left="560"/>
      <w:jc w:val="center"/>
      <w:rPr>
        <w:rFonts w:ascii="Century Gothic" w:hAnsi="Century Gothic" w:cs="Century Gothic"/>
        <w:b/>
        <w:bCs/>
        <w:color w:val="23B8DC"/>
        <w:spacing w:val="-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F9E" w:rsidRDefault="00B67F9E">
      <w:r>
        <w:separator/>
      </w:r>
    </w:p>
  </w:footnote>
  <w:footnote w:type="continuationSeparator" w:id="0">
    <w:p w:rsidR="00B67F9E" w:rsidRDefault="00B67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CAA" w:rsidRDefault="00634CAA">
    <w:pPr>
      <w:pStyle w:val="En-tte"/>
      <w:rPr>
        <w:lang w:eastAsia="ar-SA" w:bidi="ar-SA"/>
      </w:rPr>
    </w:pPr>
    <w:r w:rsidRPr="001207A3">
      <w:rPr>
        <w:rFonts w:eastAsia="Calibri"/>
        <w:noProof/>
        <w:lang w:bidi="ar-SA"/>
      </w:rPr>
      <w:drawing>
        <wp:inline distT="0" distB="0" distL="0" distR="0">
          <wp:extent cx="960120" cy="10972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1097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pStyle w:val="poste"/>
      <w:lvlText w:val=""/>
      <w:lvlJc w:val="left"/>
      <w:pPr>
        <w:tabs>
          <w:tab w:val="num" w:pos="624"/>
        </w:tabs>
        <w:ind w:left="624" w:hanging="624"/>
      </w:pPr>
      <w:rPr>
        <w:rFonts w:ascii="Wingdings" w:hAnsi="Wingdings" w:cs="Wingdings"/>
      </w:rPr>
    </w:lvl>
  </w:abstractNum>
  <w:abstractNum w:abstractNumId="1" w15:restartNumberingAfterBreak="0">
    <w:nsid w:val="00000002"/>
    <w:multiLevelType w:val="singleLevel"/>
    <w:tmpl w:val="00000002"/>
    <w:name w:val="WW8Num2"/>
    <w:lvl w:ilvl="0">
      <w:numFmt w:val="bullet"/>
      <w:lvlText w:val="-"/>
      <w:lvlJc w:val="left"/>
      <w:pPr>
        <w:tabs>
          <w:tab w:val="num" w:pos="927"/>
        </w:tabs>
        <w:ind w:left="927" w:hanging="360"/>
      </w:pPr>
      <w:rPr>
        <w:rFonts w:ascii="Arial" w:hAnsi="Arial" w:cs="Arial" w:hint="default"/>
        <w:color w:val="FF0000"/>
        <w:sz w:val="20"/>
        <w:szCs w:val="20"/>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1567684"/>
    <w:multiLevelType w:val="hybridMultilevel"/>
    <w:tmpl w:val="9F4A65FC"/>
    <w:lvl w:ilvl="0" w:tplc="8D20AD5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1A255EA"/>
    <w:multiLevelType w:val="hybridMultilevel"/>
    <w:tmpl w:val="54245658"/>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48F0AF6"/>
    <w:multiLevelType w:val="hybridMultilevel"/>
    <w:tmpl w:val="7090D578"/>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4DC7B6F"/>
    <w:multiLevelType w:val="hybridMultilevel"/>
    <w:tmpl w:val="563CA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922234"/>
    <w:multiLevelType w:val="multilevel"/>
    <w:tmpl w:val="CD6A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A63295"/>
    <w:multiLevelType w:val="hybridMultilevel"/>
    <w:tmpl w:val="7E12FC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A93BC5"/>
    <w:multiLevelType w:val="hybridMultilevel"/>
    <w:tmpl w:val="518AA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BF7455"/>
    <w:multiLevelType w:val="multilevel"/>
    <w:tmpl w:val="54E6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0E32F7"/>
    <w:multiLevelType w:val="hybridMultilevel"/>
    <w:tmpl w:val="C14285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4C3E56"/>
    <w:multiLevelType w:val="hybridMultilevel"/>
    <w:tmpl w:val="48D0E0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540335"/>
    <w:multiLevelType w:val="hybridMultilevel"/>
    <w:tmpl w:val="580E62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4616AC"/>
    <w:multiLevelType w:val="hybridMultilevel"/>
    <w:tmpl w:val="05E0E612"/>
    <w:lvl w:ilvl="0" w:tplc="F2E857A0">
      <w:start w:val="1"/>
      <w:numFmt w:val="bullet"/>
      <w:lvlText w:val="-"/>
      <w:lvlJc w:val="left"/>
      <w:pPr>
        <w:ind w:left="720" w:hanging="360"/>
      </w:pPr>
      <w:rPr>
        <w:rFonts w:ascii="Calibri" w:eastAsia="Lucida Sans Unicode"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C8C6EE9"/>
    <w:multiLevelType w:val="multilevel"/>
    <w:tmpl w:val="84DA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C0B45"/>
    <w:multiLevelType w:val="hybridMultilevel"/>
    <w:tmpl w:val="257ED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4907A8"/>
    <w:multiLevelType w:val="hybridMultilevel"/>
    <w:tmpl w:val="EDF21C0A"/>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7616993"/>
    <w:multiLevelType w:val="multilevel"/>
    <w:tmpl w:val="CF58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06734D"/>
    <w:multiLevelType w:val="hybridMultilevel"/>
    <w:tmpl w:val="3BAEF2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A99611C"/>
    <w:multiLevelType w:val="hybridMultilevel"/>
    <w:tmpl w:val="5406BD54"/>
    <w:lvl w:ilvl="0" w:tplc="F6D6157E">
      <w:start w:val="1"/>
      <w:numFmt w:val="bullet"/>
      <w:lvlText w:val="-"/>
      <w:lvlJc w:val="left"/>
      <w:pPr>
        <w:ind w:left="568"/>
      </w:pPr>
      <w:rPr>
        <w:rFonts w:ascii="Arial" w:eastAsia="Arial" w:hAnsi="Arial" w:cs="Arial"/>
        <w:b w:val="0"/>
        <w:i w:val="0"/>
        <w:strike w:val="0"/>
        <w:dstrike w:val="0"/>
        <w:color w:val="202020"/>
        <w:sz w:val="18"/>
        <w:szCs w:val="18"/>
        <w:u w:val="none" w:color="000000"/>
        <w:bdr w:val="none" w:sz="0" w:space="0" w:color="auto"/>
        <w:shd w:val="clear" w:color="auto" w:fill="auto"/>
        <w:vertAlign w:val="baseline"/>
      </w:rPr>
    </w:lvl>
    <w:lvl w:ilvl="1" w:tplc="F3746CE0">
      <w:start w:val="1"/>
      <w:numFmt w:val="bullet"/>
      <w:lvlText w:val="o"/>
      <w:lvlJc w:val="left"/>
      <w:pPr>
        <w:ind w:left="1553"/>
      </w:pPr>
      <w:rPr>
        <w:rFonts w:ascii="Arial" w:eastAsia="Arial" w:hAnsi="Arial" w:cs="Arial"/>
        <w:b w:val="0"/>
        <w:i w:val="0"/>
        <w:strike w:val="0"/>
        <w:dstrike w:val="0"/>
        <w:color w:val="202020"/>
        <w:sz w:val="18"/>
        <w:szCs w:val="18"/>
        <w:u w:val="none" w:color="000000"/>
        <w:bdr w:val="none" w:sz="0" w:space="0" w:color="auto"/>
        <w:shd w:val="clear" w:color="auto" w:fill="auto"/>
        <w:vertAlign w:val="baseline"/>
      </w:rPr>
    </w:lvl>
    <w:lvl w:ilvl="2" w:tplc="5CC2FA68">
      <w:start w:val="1"/>
      <w:numFmt w:val="bullet"/>
      <w:lvlText w:val="▪"/>
      <w:lvlJc w:val="left"/>
      <w:pPr>
        <w:ind w:left="2273"/>
      </w:pPr>
      <w:rPr>
        <w:rFonts w:ascii="Arial" w:eastAsia="Arial" w:hAnsi="Arial" w:cs="Arial"/>
        <w:b w:val="0"/>
        <w:i w:val="0"/>
        <w:strike w:val="0"/>
        <w:dstrike w:val="0"/>
        <w:color w:val="202020"/>
        <w:sz w:val="18"/>
        <w:szCs w:val="18"/>
        <w:u w:val="none" w:color="000000"/>
        <w:bdr w:val="none" w:sz="0" w:space="0" w:color="auto"/>
        <w:shd w:val="clear" w:color="auto" w:fill="auto"/>
        <w:vertAlign w:val="baseline"/>
      </w:rPr>
    </w:lvl>
    <w:lvl w:ilvl="3" w:tplc="06CAF0F6">
      <w:start w:val="1"/>
      <w:numFmt w:val="bullet"/>
      <w:lvlText w:val="•"/>
      <w:lvlJc w:val="left"/>
      <w:pPr>
        <w:ind w:left="2993"/>
      </w:pPr>
      <w:rPr>
        <w:rFonts w:ascii="Arial" w:eastAsia="Arial" w:hAnsi="Arial" w:cs="Arial"/>
        <w:b w:val="0"/>
        <w:i w:val="0"/>
        <w:strike w:val="0"/>
        <w:dstrike w:val="0"/>
        <w:color w:val="202020"/>
        <w:sz w:val="18"/>
        <w:szCs w:val="18"/>
        <w:u w:val="none" w:color="000000"/>
        <w:bdr w:val="none" w:sz="0" w:space="0" w:color="auto"/>
        <w:shd w:val="clear" w:color="auto" w:fill="auto"/>
        <w:vertAlign w:val="baseline"/>
      </w:rPr>
    </w:lvl>
    <w:lvl w:ilvl="4" w:tplc="9718EB10">
      <w:start w:val="1"/>
      <w:numFmt w:val="bullet"/>
      <w:lvlText w:val="o"/>
      <w:lvlJc w:val="left"/>
      <w:pPr>
        <w:ind w:left="3713"/>
      </w:pPr>
      <w:rPr>
        <w:rFonts w:ascii="Arial" w:eastAsia="Arial" w:hAnsi="Arial" w:cs="Arial"/>
        <w:b w:val="0"/>
        <w:i w:val="0"/>
        <w:strike w:val="0"/>
        <w:dstrike w:val="0"/>
        <w:color w:val="202020"/>
        <w:sz w:val="18"/>
        <w:szCs w:val="18"/>
        <w:u w:val="none" w:color="000000"/>
        <w:bdr w:val="none" w:sz="0" w:space="0" w:color="auto"/>
        <w:shd w:val="clear" w:color="auto" w:fill="auto"/>
        <w:vertAlign w:val="baseline"/>
      </w:rPr>
    </w:lvl>
    <w:lvl w:ilvl="5" w:tplc="450A1F9A">
      <w:start w:val="1"/>
      <w:numFmt w:val="bullet"/>
      <w:lvlText w:val="▪"/>
      <w:lvlJc w:val="left"/>
      <w:pPr>
        <w:ind w:left="4433"/>
      </w:pPr>
      <w:rPr>
        <w:rFonts w:ascii="Arial" w:eastAsia="Arial" w:hAnsi="Arial" w:cs="Arial"/>
        <w:b w:val="0"/>
        <w:i w:val="0"/>
        <w:strike w:val="0"/>
        <w:dstrike w:val="0"/>
        <w:color w:val="202020"/>
        <w:sz w:val="18"/>
        <w:szCs w:val="18"/>
        <w:u w:val="none" w:color="000000"/>
        <w:bdr w:val="none" w:sz="0" w:space="0" w:color="auto"/>
        <w:shd w:val="clear" w:color="auto" w:fill="auto"/>
        <w:vertAlign w:val="baseline"/>
      </w:rPr>
    </w:lvl>
    <w:lvl w:ilvl="6" w:tplc="D96EE2F2">
      <w:start w:val="1"/>
      <w:numFmt w:val="bullet"/>
      <w:lvlText w:val="•"/>
      <w:lvlJc w:val="left"/>
      <w:pPr>
        <w:ind w:left="5153"/>
      </w:pPr>
      <w:rPr>
        <w:rFonts w:ascii="Arial" w:eastAsia="Arial" w:hAnsi="Arial" w:cs="Arial"/>
        <w:b w:val="0"/>
        <w:i w:val="0"/>
        <w:strike w:val="0"/>
        <w:dstrike w:val="0"/>
        <w:color w:val="202020"/>
        <w:sz w:val="18"/>
        <w:szCs w:val="18"/>
        <w:u w:val="none" w:color="000000"/>
        <w:bdr w:val="none" w:sz="0" w:space="0" w:color="auto"/>
        <w:shd w:val="clear" w:color="auto" w:fill="auto"/>
        <w:vertAlign w:val="baseline"/>
      </w:rPr>
    </w:lvl>
    <w:lvl w:ilvl="7" w:tplc="0FE2B8BC">
      <w:start w:val="1"/>
      <w:numFmt w:val="bullet"/>
      <w:lvlText w:val="o"/>
      <w:lvlJc w:val="left"/>
      <w:pPr>
        <w:ind w:left="5873"/>
      </w:pPr>
      <w:rPr>
        <w:rFonts w:ascii="Arial" w:eastAsia="Arial" w:hAnsi="Arial" w:cs="Arial"/>
        <w:b w:val="0"/>
        <w:i w:val="0"/>
        <w:strike w:val="0"/>
        <w:dstrike w:val="0"/>
        <w:color w:val="202020"/>
        <w:sz w:val="18"/>
        <w:szCs w:val="18"/>
        <w:u w:val="none" w:color="000000"/>
        <w:bdr w:val="none" w:sz="0" w:space="0" w:color="auto"/>
        <w:shd w:val="clear" w:color="auto" w:fill="auto"/>
        <w:vertAlign w:val="baseline"/>
      </w:rPr>
    </w:lvl>
    <w:lvl w:ilvl="8" w:tplc="B49C5EC2">
      <w:start w:val="1"/>
      <w:numFmt w:val="bullet"/>
      <w:lvlText w:val="▪"/>
      <w:lvlJc w:val="left"/>
      <w:pPr>
        <w:ind w:left="6593"/>
      </w:pPr>
      <w:rPr>
        <w:rFonts w:ascii="Arial" w:eastAsia="Arial" w:hAnsi="Arial" w:cs="Arial"/>
        <w:b w:val="0"/>
        <w:i w:val="0"/>
        <w:strike w:val="0"/>
        <w:dstrike w:val="0"/>
        <w:color w:val="202020"/>
        <w:sz w:val="18"/>
        <w:szCs w:val="18"/>
        <w:u w:val="none" w:color="000000"/>
        <w:bdr w:val="none" w:sz="0" w:space="0" w:color="auto"/>
        <w:shd w:val="clear" w:color="auto" w:fill="auto"/>
        <w:vertAlign w:val="baseline"/>
      </w:rPr>
    </w:lvl>
  </w:abstractNum>
  <w:abstractNum w:abstractNumId="21" w15:restartNumberingAfterBreak="0">
    <w:nsid w:val="5ABB70C2"/>
    <w:multiLevelType w:val="hybridMultilevel"/>
    <w:tmpl w:val="0BB0CF8A"/>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8C06E6E"/>
    <w:multiLevelType w:val="hybridMultilevel"/>
    <w:tmpl w:val="2D8A82C8"/>
    <w:lvl w:ilvl="0" w:tplc="AC4EDC9E">
      <w:numFmt w:val="bullet"/>
      <w:lvlText w:val=""/>
      <w:lvlJc w:val="left"/>
      <w:pPr>
        <w:ind w:left="927" w:hanging="360"/>
      </w:pPr>
      <w:rPr>
        <w:rFonts w:ascii="Symbol" w:eastAsia="Lucida Sans Unicode" w:hAnsi="Symbol" w:cs="Tahoma"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3" w15:restartNumberingAfterBreak="0">
    <w:nsid w:val="6A307DF0"/>
    <w:multiLevelType w:val="hybridMultilevel"/>
    <w:tmpl w:val="540E0A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3136566"/>
    <w:multiLevelType w:val="hybridMultilevel"/>
    <w:tmpl w:val="4C4C78E6"/>
    <w:lvl w:ilvl="0" w:tplc="952EA16C">
      <w:numFmt w:val="bullet"/>
      <w:lvlText w:val=""/>
      <w:lvlJc w:val="left"/>
      <w:pPr>
        <w:ind w:left="720" w:hanging="360"/>
      </w:pPr>
      <w:rPr>
        <w:rFonts w:ascii="Wingdings" w:eastAsia="Lucida Sans Unicode"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46C16D9"/>
    <w:multiLevelType w:val="hybridMultilevel"/>
    <w:tmpl w:val="474C917A"/>
    <w:lvl w:ilvl="0" w:tplc="8DE40A0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22"/>
  </w:num>
  <w:num w:numId="5">
    <w:abstractNumId w:val="25"/>
  </w:num>
  <w:num w:numId="6">
    <w:abstractNumId w:val="3"/>
  </w:num>
  <w:num w:numId="7">
    <w:abstractNumId w:val="13"/>
  </w:num>
  <w:num w:numId="8">
    <w:abstractNumId w:val="9"/>
  </w:num>
  <w:num w:numId="9">
    <w:abstractNumId w:val="19"/>
  </w:num>
  <w:num w:numId="10">
    <w:abstractNumId w:val="11"/>
  </w:num>
  <w:num w:numId="11">
    <w:abstractNumId w:val="21"/>
  </w:num>
  <w:num w:numId="12">
    <w:abstractNumId w:val="17"/>
  </w:num>
  <w:num w:numId="13">
    <w:abstractNumId w:val="4"/>
  </w:num>
  <w:num w:numId="14">
    <w:abstractNumId w:val="5"/>
  </w:num>
  <w:num w:numId="15">
    <w:abstractNumId w:val="10"/>
  </w:num>
  <w:num w:numId="16">
    <w:abstractNumId w:val="18"/>
  </w:num>
  <w:num w:numId="17">
    <w:abstractNumId w:val="7"/>
  </w:num>
  <w:num w:numId="18">
    <w:abstractNumId w:val="15"/>
  </w:num>
  <w:num w:numId="19">
    <w:abstractNumId w:val="24"/>
  </w:num>
  <w:num w:numId="20">
    <w:abstractNumId w:val="8"/>
  </w:num>
  <w:num w:numId="21">
    <w:abstractNumId w:val="12"/>
  </w:num>
  <w:num w:numId="22">
    <w:abstractNumId w:val="16"/>
  </w:num>
  <w:num w:numId="23">
    <w:abstractNumId w:val="23"/>
  </w:num>
  <w:num w:numId="24">
    <w:abstractNumId w:val="6"/>
  </w:num>
  <w:num w:numId="25">
    <w:abstractNumId w:val="1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0E8"/>
    <w:rsid w:val="0001541F"/>
    <w:rsid w:val="00021E4A"/>
    <w:rsid w:val="00027B79"/>
    <w:rsid w:val="000355C7"/>
    <w:rsid w:val="000438CB"/>
    <w:rsid w:val="00047698"/>
    <w:rsid w:val="0006157E"/>
    <w:rsid w:val="000623FE"/>
    <w:rsid w:val="00063D65"/>
    <w:rsid w:val="000642E5"/>
    <w:rsid w:val="0007187C"/>
    <w:rsid w:val="00095781"/>
    <w:rsid w:val="000A255D"/>
    <w:rsid w:val="000C1DD5"/>
    <w:rsid w:val="000C2B39"/>
    <w:rsid w:val="000C643E"/>
    <w:rsid w:val="000E265B"/>
    <w:rsid w:val="000E7BED"/>
    <w:rsid w:val="001115EC"/>
    <w:rsid w:val="001207A3"/>
    <w:rsid w:val="001240B3"/>
    <w:rsid w:val="00126A22"/>
    <w:rsid w:val="00133028"/>
    <w:rsid w:val="00145675"/>
    <w:rsid w:val="0014604A"/>
    <w:rsid w:val="00146F9C"/>
    <w:rsid w:val="0016333B"/>
    <w:rsid w:val="0016765B"/>
    <w:rsid w:val="00177B0A"/>
    <w:rsid w:val="00186F82"/>
    <w:rsid w:val="00190DFC"/>
    <w:rsid w:val="001A10BE"/>
    <w:rsid w:val="001A6B8C"/>
    <w:rsid w:val="001B5A7E"/>
    <w:rsid w:val="001D3744"/>
    <w:rsid w:val="001D75C6"/>
    <w:rsid w:val="001E5D83"/>
    <w:rsid w:val="00210FEF"/>
    <w:rsid w:val="00215EAE"/>
    <w:rsid w:val="002534B9"/>
    <w:rsid w:val="00255555"/>
    <w:rsid w:val="00261CAF"/>
    <w:rsid w:val="0026280F"/>
    <w:rsid w:val="00265B7C"/>
    <w:rsid w:val="002703BB"/>
    <w:rsid w:val="002E0A2D"/>
    <w:rsid w:val="002F5004"/>
    <w:rsid w:val="003138ED"/>
    <w:rsid w:val="003277DA"/>
    <w:rsid w:val="003450E8"/>
    <w:rsid w:val="00373BBA"/>
    <w:rsid w:val="00382755"/>
    <w:rsid w:val="00387A58"/>
    <w:rsid w:val="00395B1C"/>
    <w:rsid w:val="003A1F13"/>
    <w:rsid w:val="003C417E"/>
    <w:rsid w:val="003E1790"/>
    <w:rsid w:val="003F7C44"/>
    <w:rsid w:val="00407B29"/>
    <w:rsid w:val="004170F7"/>
    <w:rsid w:val="00454B0B"/>
    <w:rsid w:val="00482B87"/>
    <w:rsid w:val="004A4761"/>
    <w:rsid w:val="004C552E"/>
    <w:rsid w:val="004D14BA"/>
    <w:rsid w:val="004F3747"/>
    <w:rsid w:val="00510333"/>
    <w:rsid w:val="00516C83"/>
    <w:rsid w:val="00527C6D"/>
    <w:rsid w:val="0059072E"/>
    <w:rsid w:val="00594C0E"/>
    <w:rsid w:val="005D02EC"/>
    <w:rsid w:val="005E000A"/>
    <w:rsid w:val="005E58AA"/>
    <w:rsid w:val="005F62D2"/>
    <w:rsid w:val="00606C05"/>
    <w:rsid w:val="00616C29"/>
    <w:rsid w:val="00620A89"/>
    <w:rsid w:val="006261B2"/>
    <w:rsid w:val="00634CAA"/>
    <w:rsid w:val="006417D4"/>
    <w:rsid w:val="006444D1"/>
    <w:rsid w:val="006644BB"/>
    <w:rsid w:val="00682001"/>
    <w:rsid w:val="006843AB"/>
    <w:rsid w:val="006A7AC3"/>
    <w:rsid w:val="006B22CE"/>
    <w:rsid w:val="006B5709"/>
    <w:rsid w:val="006D7BE0"/>
    <w:rsid w:val="006D7F6A"/>
    <w:rsid w:val="006E54DF"/>
    <w:rsid w:val="006E7314"/>
    <w:rsid w:val="006F4B01"/>
    <w:rsid w:val="006F4B11"/>
    <w:rsid w:val="007076B1"/>
    <w:rsid w:val="007631BB"/>
    <w:rsid w:val="0077470E"/>
    <w:rsid w:val="007B2FFB"/>
    <w:rsid w:val="007C3E1C"/>
    <w:rsid w:val="007C5CA3"/>
    <w:rsid w:val="007E134F"/>
    <w:rsid w:val="0080455B"/>
    <w:rsid w:val="008153A8"/>
    <w:rsid w:val="00824651"/>
    <w:rsid w:val="00844376"/>
    <w:rsid w:val="00856E06"/>
    <w:rsid w:val="0088006E"/>
    <w:rsid w:val="008B11E6"/>
    <w:rsid w:val="008B238D"/>
    <w:rsid w:val="008D1165"/>
    <w:rsid w:val="008F4D13"/>
    <w:rsid w:val="009054A4"/>
    <w:rsid w:val="00920B99"/>
    <w:rsid w:val="0095006D"/>
    <w:rsid w:val="00961182"/>
    <w:rsid w:val="0097350B"/>
    <w:rsid w:val="0097791D"/>
    <w:rsid w:val="009A5437"/>
    <w:rsid w:val="009B4260"/>
    <w:rsid w:val="009C1586"/>
    <w:rsid w:val="009D491A"/>
    <w:rsid w:val="00A01C06"/>
    <w:rsid w:val="00A20BEC"/>
    <w:rsid w:val="00A21AFC"/>
    <w:rsid w:val="00A44B70"/>
    <w:rsid w:val="00A65941"/>
    <w:rsid w:val="00A66F89"/>
    <w:rsid w:val="00A74345"/>
    <w:rsid w:val="00AA4AC6"/>
    <w:rsid w:val="00AA66A0"/>
    <w:rsid w:val="00AC2BA8"/>
    <w:rsid w:val="00AD7E81"/>
    <w:rsid w:val="00AE6EB2"/>
    <w:rsid w:val="00B063AA"/>
    <w:rsid w:val="00B12DDC"/>
    <w:rsid w:val="00B15498"/>
    <w:rsid w:val="00B32998"/>
    <w:rsid w:val="00B37FF0"/>
    <w:rsid w:val="00B42C9C"/>
    <w:rsid w:val="00B67F9E"/>
    <w:rsid w:val="00B85841"/>
    <w:rsid w:val="00BC3E41"/>
    <w:rsid w:val="00BD652F"/>
    <w:rsid w:val="00BF1095"/>
    <w:rsid w:val="00C11A99"/>
    <w:rsid w:val="00C126A8"/>
    <w:rsid w:val="00C16A2D"/>
    <w:rsid w:val="00C1737E"/>
    <w:rsid w:val="00C177F0"/>
    <w:rsid w:val="00C20FA1"/>
    <w:rsid w:val="00C25A94"/>
    <w:rsid w:val="00C44D40"/>
    <w:rsid w:val="00C4579F"/>
    <w:rsid w:val="00C70ECF"/>
    <w:rsid w:val="00C91B07"/>
    <w:rsid w:val="00CA462B"/>
    <w:rsid w:val="00CB02C0"/>
    <w:rsid w:val="00D45794"/>
    <w:rsid w:val="00D51935"/>
    <w:rsid w:val="00D614DF"/>
    <w:rsid w:val="00D64069"/>
    <w:rsid w:val="00D67B36"/>
    <w:rsid w:val="00D82FE0"/>
    <w:rsid w:val="00D968EA"/>
    <w:rsid w:val="00DD4FD1"/>
    <w:rsid w:val="00DE1A5F"/>
    <w:rsid w:val="00E06D19"/>
    <w:rsid w:val="00E20240"/>
    <w:rsid w:val="00E4795D"/>
    <w:rsid w:val="00E516A3"/>
    <w:rsid w:val="00E602CF"/>
    <w:rsid w:val="00E72A18"/>
    <w:rsid w:val="00E77262"/>
    <w:rsid w:val="00E970D8"/>
    <w:rsid w:val="00EA6F84"/>
    <w:rsid w:val="00EB5AEC"/>
    <w:rsid w:val="00EC353E"/>
    <w:rsid w:val="00EF20D6"/>
    <w:rsid w:val="00F0127A"/>
    <w:rsid w:val="00F07A4D"/>
    <w:rsid w:val="00F11570"/>
    <w:rsid w:val="00F14CC4"/>
    <w:rsid w:val="00F242A9"/>
    <w:rsid w:val="00F44FDD"/>
    <w:rsid w:val="00F53847"/>
    <w:rsid w:val="00F55015"/>
    <w:rsid w:val="00F62612"/>
    <w:rsid w:val="00F6623D"/>
    <w:rsid w:val="00F67726"/>
    <w:rsid w:val="00F77330"/>
    <w:rsid w:val="00F84A72"/>
    <w:rsid w:val="00FB35A6"/>
    <w:rsid w:val="00FF35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oNotEmbedSmartTags/>
  <w:decimalSymbol w:val=","/>
  <w:listSeparator w:val=";"/>
  <w14:docId w14:val="536620AC"/>
  <w15:chartTrackingRefBased/>
  <w15:docId w15:val="{EEAC0BE2-FC16-4BA9-AE68-D5D9C0159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A89"/>
    <w:pPr>
      <w:widowControl w:val="0"/>
      <w:suppressAutoHyphens/>
      <w:spacing w:before="120"/>
      <w:jc w:val="both"/>
    </w:pPr>
    <w:rPr>
      <w:rFonts w:ascii="Myriad Pro" w:eastAsia="Lucida Sans Unicode" w:hAnsi="Myriad Pro" w:cs="Tahoma"/>
      <w:sz w:val="22"/>
      <w:szCs w:val="24"/>
      <w:lang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Wingdings" w:hAnsi="Wingdings" w:cs="Wingdings"/>
    </w:rPr>
  </w:style>
  <w:style w:type="character" w:customStyle="1" w:styleId="WW8Num2z0">
    <w:name w:val="WW8Num2z0"/>
    <w:rPr>
      <w:rFonts w:ascii="Arial" w:eastAsia="Lucida Sans Unicode" w:hAnsi="Arial" w:cs="Arial" w:hint="default"/>
      <w:color w:val="FF0000"/>
      <w:sz w:val="20"/>
      <w:szCs w:val="20"/>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Policepardfaut2">
    <w:name w:val="Police par défaut2"/>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rPr>
      <w:rFonts w:ascii="Book Antiqua" w:eastAsia="Times New Roman" w:hAnsi="Book Antiqua" w:cs="Times New Roman" w:hint="default"/>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rFonts w:ascii="Book Antiqua" w:eastAsia="Times New Roman" w:hAnsi="Book Antiqua" w:cs="Times New Roman" w:hint="default"/>
    </w:rPr>
  </w:style>
  <w:style w:type="character" w:customStyle="1" w:styleId="WW8Num5z2">
    <w:name w:val="WW8Num5z2"/>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 Antiqua" w:eastAsia="Times New Roman" w:hAnsi="Book Antiqua"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rPr>
      <w:rFonts w:ascii="Book Antiqua" w:eastAsia="Times New Roman" w:hAnsi="Book Antiqua" w:cs="Times New Roman" w:hint="default"/>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eastAsia="Lucida Sans Unicode" w:hAnsi="Arial" w:cs="Aria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Arial" w:eastAsia="Lucida Sans Unicode" w:hAnsi="Arial" w:cs="Aria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Arial" w:eastAsia="Lucida Sans Unicode" w:hAnsi="Arial" w:cs="Aria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Arial" w:eastAsia="Lucida Sans Unicode" w:hAnsi="Arial" w:cs="Aria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Arial" w:eastAsia="Lucida Sans Unicode" w:hAnsi="Arial"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Arial" w:eastAsia="Lucida Sans Unicode"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Arial" w:eastAsia="Lucida Sans Unicode" w:hAnsi="Arial" w:cs="Aria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Arial" w:eastAsia="Lucida Sans Unicode" w:hAnsi="Arial" w:cs="Aria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Arial" w:eastAsia="Lucida Sans Unicode" w:hAnsi="Arial" w:cs="Aria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Arial" w:eastAsia="Lucida Sans Unicode" w:hAnsi="Arial" w:cs="Aria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Arial" w:eastAsia="Lucida Sans Unicode" w:hAnsi="Arial" w:cs="Aria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Arial" w:eastAsia="Lucida Sans Unicode" w:hAnsi="Arial" w:cs="Arial" w:hint="default"/>
      <w:sz w:val="20"/>
      <w:szCs w:val="20"/>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Arial" w:eastAsia="Lucida Sans Unicode" w:hAnsi="Arial" w:cs="Aria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Policepardfaut1">
    <w:name w:val="Police par défaut1"/>
  </w:style>
  <w:style w:type="character" w:customStyle="1" w:styleId="Caractresdenumrotation">
    <w:name w:val="Caractères de numérotation"/>
  </w:style>
  <w:style w:type="character" w:customStyle="1" w:styleId="Puces">
    <w:name w:val="Puces"/>
    <w:rPr>
      <w:rFonts w:ascii="StarSymbol" w:eastAsia="StarSymbol" w:hAnsi="StarSymbol" w:cs="StarSymbol"/>
      <w:sz w:val="18"/>
      <w:szCs w:val="18"/>
    </w:rPr>
  </w:style>
  <w:style w:type="character" w:styleId="Lienhypertexte">
    <w:name w:val="Hyperlink"/>
    <w:rPr>
      <w:color w:val="0000FF"/>
      <w:u w:val="single"/>
    </w:rPr>
  </w:style>
  <w:style w:type="paragraph" w:customStyle="1" w:styleId="Titre3">
    <w:name w:val="Titre3"/>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spacing w:before="0" w:after="120"/>
    </w:pPr>
  </w:style>
  <w:style w:type="paragraph" w:styleId="Liste">
    <w:name w:val="List"/>
    <w:basedOn w:val="Corpsdetexte"/>
    <w:rPr>
      <w:rFonts w:ascii="Arial" w:hAnsi="Arial"/>
    </w:rPr>
  </w:style>
  <w:style w:type="paragraph" w:customStyle="1" w:styleId="Lgende3">
    <w:name w:val="Légende3"/>
    <w:basedOn w:val="Normal"/>
    <w:pPr>
      <w:suppressLineNumbers/>
      <w:spacing w:after="120"/>
    </w:pPr>
    <w:rPr>
      <w:rFonts w:cs="Mangal"/>
      <w:i/>
      <w:iCs/>
      <w:sz w:val="24"/>
    </w:rPr>
  </w:style>
  <w:style w:type="paragraph" w:customStyle="1" w:styleId="Index">
    <w:name w:val="Index"/>
    <w:basedOn w:val="Normal"/>
    <w:pPr>
      <w:suppressLineNumbers/>
    </w:pPr>
    <w:rPr>
      <w:rFonts w:cs="Mangal"/>
    </w:rPr>
  </w:style>
  <w:style w:type="paragraph" w:customStyle="1" w:styleId="Titre2">
    <w:name w:val="Titre2"/>
    <w:basedOn w:val="Normal"/>
    <w:next w:val="Corpsdetexte"/>
    <w:pPr>
      <w:keepNext/>
      <w:spacing w:before="240" w:after="120"/>
    </w:pPr>
    <w:rPr>
      <w:rFonts w:ascii="Arial" w:eastAsia="Microsoft YaHei" w:hAnsi="Arial" w:cs="Mangal"/>
      <w:sz w:val="28"/>
      <w:szCs w:val="28"/>
    </w:rPr>
  </w:style>
  <w:style w:type="paragraph" w:customStyle="1" w:styleId="Lgende2">
    <w:name w:val="Légende2"/>
    <w:basedOn w:val="Normal"/>
    <w:pPr>
      <w:suppressLineNumbers/>
      <w:spacing w:after="120"/>
    </w:pPr>
    <w:rPr>
      <w:rFonts w:cs="Mangal"/>
      <w:i/>
      <w:iCs/>
      <w:sz w:val="24"/>
    </w:rPr>
  </w:style>
  <w:style w:type="paragraph" w:customStyle="1" w:styleId="Titre1">
    <w:name w:val="Titre1"/>
    <w:basedOn w:val="Normal"/>
    <w:next w:val="Corpsdetexte"/>
    <w:pPr>
      <w:keepNext/>
      <w:spacing w:before="240" w:after="120"/>
    </w:pPr>
    <w:rPr>
      <w:rFonts w:ascii="Arial" w:hAnsi="Arial"/>
      <w:sz w:val="28"/>
      <w:szCs w:val="28"/>
    </w:rPr>
  </w:style>
  <w:style w:type="paragraph" w:styleId="En-tte">
    <w:name w:val="header"/>
    <w:basedOn w:val="Normal"/>
    <w:pPr>
      <w:suppressLineNumbers/>
      <w:tabs>
        <w:tab w:val="center" w:pos="4818"/>
        <w:tab w:val="right" w:pos="9637"/>
      </w:tabs>
    </w:pPr>
  </w:style>
  <w:style w:type="paragraph" w:styleId="Pieddepage">
    <w:name w:val="footer"/>
    <w:basedOn w:val="Normal"/>
    <w:pPr>
      <w:suppressLineNumbers/>
      <w:tabs>
        <w:tab w:val="center" w:pos="4818"/>
        <w:tab w:val="right" w:pos="9637"/>
      </w:tabs>
    </w:pPr>
  </w:style>
  <w:style w:type="paragraph" w:customStyle="1" w:styleId="Lgende1">
    <w:name w:val="Légende1"/>
    <w:basedOn w:val="Normal"/>
    <w:pPr>
      <w:suppressLineNumbers/>
      <w:spacing w:after="120"/>
    </w:pPr>
    <w:rPr>
      <w:rFonts w:ascii="Arial" w:hAnsi="Arial"/>
      <w:i/>
      <w:iCs/>
      <w:sz w:val="24"/>
    </w:rPr>
  </w:style>
  <w:style w:type="paragraph" w:customStyle="1" w:styleId="Rpertoire">
    <w:name w:val="Répertoire"/>
    <w:basedOn w:val="Normal"/>
    <w:pPr>
      <w:suppressLineNumbers/>
    </w:pPr>
    <w:rPr>
      <w:rFonts w:ascii="Arial" w:hAnsi="Arial"/>
    </w:rPr>
  </w:style>
  <w:style w:type="paragraph" w:styleId="NormalWeb">
    <w:name w:val="Normal (Web)"/>
    <w:basedOn w:val="Normal"/>
    <w:pPr>
      <w:widowControl/>
      <w:suppressAutoHyphens w:val="0"/>
      <w:spacing w:before="100" w:after="100"/>
    </w:pPr>
    <w:rPr>
      <w:rFonts w:ascii="Times New Roman" w:eastAsia="Times New Roman" w:hAnsi="Times New Roman" w:cs="Times New Roman"/>
      <w:lang w:eastAsia="ar-SA" w:bidi="ar-SA"/>
    </w:rPr>
  </w:style>
  <w:style w:type="paragraph" w:customStyle="1" w:styleId="poste">
    <w:name w:val="poste"/>
    <w:basedOn w:val="Normal"/>
    <w:pPr>
      <w:widowControl/>
      <w:numPr>
        <w:numId w:val="1"/>
      </w:numPr>
    </w:pPr>
    <w:rPr>
      <w:rFonts w:ascii="Times New Roman" w:eastAsia="Times New Roman" w:hAnsi="Times New Roman" w:cs="Times New Roman"/>
      <w:b/>
      <w:bCs/>
      <w:sz w:val="28"/>
      <w:u w:val="single"/>
      <w:lang w:eastAsia="ar-SA" w:bidi="ar-SA"/>
    </w:rPr>
  </w:style>
  <w:style w:type="paragraph" w:styleId="Paragraphedeliste">
    <w:name w:val="List Paragraph"/>
    <w:basedOn w:val="Normal"/>
    <w:uiPriority w:val="34"/>
    <w:qFormat/>
    <w:pPr>
      <w:widowControl/>
      <w:ind w:left="708"/>
    </w:pPr>
    <w:rPr>
      <w:rFonts w:ascii="Times New Roman" w:eastAsia="Times New Roman" w:hAnsi="Times New Roman" w:cs="Times New Roman"/>
      <w:lang w:eastAsia="ar-SA" w:bidi="ar-SA"/>
    </w:rPr>
  </w:style>
  <w:style w:type="character" w:customStyle="1" w:styleId="apple-converted-space">
    <w:name w:val="apple-converted-space"/>
    <w:rsid w:val="006261B2"/>
  </w:style>
  <w:style w:type="paragraph" w:styleId="Sansinterligne">
    <w:name w:val="No Spacing"/>
    <w:uiPriority w:val="1"/>
    <w:qFormat/>
    <w:rsid w:val="00126A22"/>
    <w:rPr>
      <w:rFonts w:ascii="Calibri" w:eastAsia="Calibri" w:hAnsi="Calibri"/>
      <w:sz w:val="22"/>
      <w:szCs w:val="22"/>
      <w:lang w:eastAsia="en-US"/>
    </w:rPr>
  </w:style>
  <w:style w:type="paragraph" w:styleId="Textedebulles">
    <w:name w:val="Balloon Text"/>
    <w:basedOn w:val="Normal"/>
    <w:link w:val="TextedebullesCar"/>
    <w:uiPriority w:val="99"/>
    <w:semiHidden/>
    <w:unhideWhenUsed/>
    <w:rsid w:val="009B4260"/>
    <w:rPr>
      <w:rFonts w:ascii="Segoe UI" w:hAnsi="Segoe UI" w:cs="Segoe UI"/>
      <w:sz w:val="18"/>
      <w:szCs w:val="18"/>
    </w:rPr>
  </w:style>
  <w:style w:type="character" w:customStyle="1" w:styleId="TextedebullesCar">
    <w:name w:val="Texte de bulles Car"/>
    <w:link w:val="Textedebulles"/>
    <w:uiPriority w:val="99"/>
    <w:semiHidden/>
    <w:rsid w:val="009B4260"/>
    <w:rPr>
      <w:rFonts w:ascii="Segoe UI" w:eastAsia="Lucida Sans Unicode" w:hAnsi="Segoe UI" w:cs="Segoe UI"/>
      <w:sz w:val="18"/>
      <w:szCs w:val="18"/>
      <w:lang w:bidi="fr-FR"/>
    </w:rPr>
  </w:style>
  <w:style w:type="character" w:customStyle="1" w:styleId="Mentionnonrsolue">
    <w:name w:val="Mention non résolue"/>
    <w:uiPriority w:val="99"/>
    <w:semiHidden/>
    <w:unhideWhenUsed/>
    <w:rsid w:val="009B4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881480">
      <w:bodyDiv w:val="1"/>
      <w:marLeft w:val="0"/>
      <w:marRight w:val="0"/>
      <w:marTop w:val="0"/>
      <w:marBottom w:val="0"/>
      <w:divBdr>
        <w:top w:val="none" w:sz="0" w:space="0" w:color="auto"/>
        <w:left w:val="none" w:sz="0" w:space="0" w:color="auto"/>
        <w:bottom w:val="none" w:sz="0" w:space="0" w:color="auto"/>
        <w:right w:val="none" w:sz="0" w:space="0" w:color="auto"/>
      </w:divBdr>
    </w:div>
    <w:div w:id="365063805">
      <w:bodyDiv w:val="1"/>
      <w:marLeft w:val="0"/>
      <w:marRight w:val="0"/>
      <w:marTop w:val="0"/>
      <w:marBottom w:val="0"/>
      <w:divBdr>
        <w:top w:val="none" w:sz="0" w:space="0" w:color="auto"/>
        <w:left w:val="none" w:sz="0" w:space="0" w:color="auto"/>
        <w:bottom w:val="none" w:sz="0" w:space="0" w:color="auto"/>
        <w:right w:val="none" w:sz="0" w:space="0" w:color="auto"/>
      </w:divBdr>
      <w:divsChild>
        <w:div w:id="73288076">
          <w:marLeft w:val="0"/>
          <w:marRight w:val="0"/>
          <w:marTop w:val="0"/>
          <w:marBottom w:val="0"/>
          <w:divBdr>
            <w:top w:val="none" w:sz="0" w:space="0" w:color="auto"/>
            <w:left w:val="none" w:sz="0" w:space="0" w:color="auto"/>
            <w:bottom w:val="none" w:sz="0" w:space="0" w:color="auto"/>
            <w:right w:val="none" w:sz="0" w:space="0" w:color="auto"/>
          </w:divBdr>
        </w:div>
      </w:divsChild>
    </w:div>
    <w:div w:id="436952751">
      <w:bodyDiv w:val="1"/>
      <w:marLeft w:val="0"/>
      <w:marRight w:val="0"/>
      <w:marTop w:val="0"/>
      <w:marBottom w:val="0"/>
      <w:divBdr>
        <w:top w:val="none" w:sz="0" w:space="0" w:color="auto"/>
        <w:left w:val="none" w:sz="0" w:space="0" w:color="auto"/>
        <w:bottom w:val="none" w:sz="0" w:space="0" w:color="auto"/>
        <w:right w:val="none" w:sz="0" w:space="0" w:color="auto"/>
      </w:divBdr>
      <w:divsChild>
        <w:div w:id="632059366">
          <w:marLeft w:val="0"/>
          <w:marRight w:val="0"/>
          <w:marTop w:val="0"/>
          <w:marBottom w:val="0"/>
          <w:divBdr>
            <w:top w:val="none" w:sz="0" w:space="0" w:color="auto"/>
            <w:left w:val="none" w:sz="0" w:space="0" w:color="auto"/>
            <w:bottom w:val="none" w:sz="0" w:space="0" w:color="auto"/>
            <w:right w:val="none" w:sz="0" w:space="0" w:color="auto"/>
          </w:divBdr>
        </w:div>
      </w:divsChild>
    </w:div>
    <w:div w:id="1614902939">
      <w:bodyDiv w:val="1"/>
      <w:marLeft w:val="0"/>
      <w:marRight w:val="0"/>
      <w:marTop w:val="0"/>
      <w:marBottom w:val="0"/>
      <w:divBdr>
        <w:top w:val="none" w:sz="0" w:space="0" w:color="auto"/>
        <w:left w:val="none" w:sz="0" w:space="0" w:color="auto"/>
        <w:bottom w:val="none" w:sz="0" w:space="0" w:color="auto"/>
        <w:right w:val="none" w:sz="0" w:space="0" w:color="auto"/>
      </w:divBdr>
    </w:div>
    <w:div w:id="1945765863">
      <w:bodyDiv w:val="1"/>
      <w:marLeft w:val="0"/>
      <w:marRight w:val="0"/>
      <w:marTop w:val="0"/>
      <w:marBottom w:val="0"/>
      <w:divBdr>
        <w:top w:val="none" w:sz="0" w:space="0" w:color="auto"/>
        <w:left w:val="none" w:sz="0" w:space="0" w:color="auto"/>
        <w:bottom w:val="none" w:sz="0" w:space="0" w:color="auto"/>
        <w:right w:val="none" w:sz="0" w:space="0" w:color="auto"/>
      </w:divBdr>
      <w:divsChild>
        <w:div w:id="1848978031">
          <w:marLeft w:val="0"/>
          <w:marRight w:val="0"/>
          <w:marTop w:val="0"/>
          <w:marBottom w:val="0"/>
          <w:divBdr>
            <w:top w:val="none" w:sz="0" w:space="0" w:color="auto"/>
            <w:left w:val="none" w:sz="0" w:space="0" w:color="auto"/>
            <w:bottom w:val="none" w:sz="0" w:space="0" w:color="auto"/>
            <w:right w:val="none" w:sz="0" w:space="0" w:color="auto"/>
          </w:divBdr>
        </w:div>
      </w:divsChild>
    </w:div>
    <w:div w:id="209905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hilde.puignau@cc-acvi.com" TargetMode="External"/><Relationship Id="rId3" Type="http://schemas.openxmlformats.org/officeDocument/2006/relationships/settings" Target="settings.xml"/><Relationship Id="rId7" Type="http://schemas.openxmlformats.org/officeDocument/2006/relationships/hyperlink" Target="mailto:emploi@cc-acvi.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2</Pages>
  <Words>960</Words>
  <Characters>5280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Mme BALS Catherine</vt:lpstr>
    </vt:vector>
  </TitlesOfParts>
  <Company/>
  <LinksUpToDate>false</LinksUpToDate>
  <CharactersWithSpaces>6228</CharactersWithSpaces>
  <SharedDoc>false</SharedDoc>
  <HLinks>
    <vt:vector size="12" baseType="variant">
      <vt:variant>
        <vt:i4>1835071</vt:i4>
      </vt:variant>
      <vt:variant>
        <vt:i4>3</vt:i4>
      </vt:variant>
      <vt:variant>
        <vt:i4>0</vt:i4>
      </vt:variant>
      <vt:variant>
        <vt:i4>5</vt:i4>
      </vt:variant>
      <vt:variant>
        <vt:lpwstr>mailto:sylvain.dauriach@cc-acvi.com</vt:lpwstr>
      </vt:variant>
      <vt:variant>
        <vt:lpwstr/>
      </vt:variant>
      <vt:variant>
        <vt:i4>7143429</vt:i4>
      </vt:variant>
      <vt:variant>
        <vt:i4>0</vt:i4>
      </vt:variant>
      <vt:variant>
        <vt:i4>0</vt:i4>
      </vt:variant>
      <vt:variant>
        <vt:i4>5</vt:i4>
      </vt:variant>
      <vt:variant>
        <vt:lpwstr>mailto:emploi@cc-acvi.com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Mme BALS Catherine</dc:title>
  <dc:subject/>
  <dc:creator>Helena M</dc:creator>
  <cp:keywords/>
  <cp:lastModifiedBy>Veronique BAYLET</cp:lastModifiedBy>
  <cp:revision>14</cp:revision>
  <cp:lastPrinted>2026-08-18T16:31:00Z</cp:lastPrinted>
  <dcterms:created xsi:type="dcterms:W3CDTF">2024-11-06T08:51:00Z</dcterms:created>
  <dcterms:modified xsi:type="dcterms:W3CDTF">2026-08-18T16:32:00Z</dcterms:modified>
</cp:coreProperties>
</file>